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center"/>
              <w:rPr>
                <w:rFonts w:ascii="黑体" w:eastAsia="黑体"/>
                <w:szCs w:val="21"/>
              </w:rPr>
            </w:pPr>
            <w:r>
              <w:rPr>
                <w:rFonts w:hint="eastAsia" w:ascii="黑体" w:eastAsia="黑体"/>
                <w:szCs w:val="21"/>
              </w:rPr>
              <w:t>仲佳鹏/男</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jc w:val="center"/>
              <w:rPr>
                <w:rFonts w:ascii="黑体" w:eastAsia="黑体"/>
                <w:szCs w:val="21"/>
              </w:rPr>
            </w:pPr>
            <w:r>
              <w:rPr>
                <w:rFonts w:ascii="黑体" w:eastAsia="黑体"/>
                <w:szCs w:val="21"/>
              </w:rPr>
              <w:t xml:space="preserve">2015 </w:t>
            </w:r>
            <w:r>
              <w:rPr>
                <w:rFonts w:hint="eastAsia" w:ascii="黑体" w:eastAsia="黑体"/>
                <w:szCs w:val="21"/>
              </w:rPr>
              <w:t>MBA</w:t>
            </w:r>
            <w:r>
              <w:rPr>
                <w:rFonts w:ascii="黑体" w:eastAsia="黑体"/>
                <w:szCs w:val="21"/>
              </w:rPr>
              <w:t xml:space="preserve"> </w:t>
            </w:r>
            <w:r>
              <w:rPr>
                <w:rFonts w:hint="eastAsia" w:ascii="黑体" w:eastAsia="黑体"/>
                <w:szCs w:val="21"/>
              </w:rPr>
              <w:t>P2/MBA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jc w:val="center"/>
              <w:rPr>
                <w:rFonts w:ascii="黑体" w:eastAsia="黑体"/>
                <w:szCs w:val="21"/>
              </w:rPr>
            </w:pPr>
            <w:r>
              <w:rPr>
                <w:rFonts w:ascii="黑体" w:eastAsia="黑体"/>
                <w:szCs w:val="21"/>
              </w:rPr>
              <w:t>Sawyer_zhong@126.com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jc w:val="center"/>
              <w:rPr>
                <w:rFonts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ascii="黑体" w:eastAsia="黑体"/>
                <w:szCs w:val="21"/>
              </w:rPr>
            </w:pPr>
            <w:r>
              <w:rPr>
                <w:rFonts w:hint="eastAsia" w:ascii="黑体" w:eastAsia="黑体"/>
                <w:szCs w:val="21"/>
              </w:rPr>
              <w:t>2017年秋季</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ascii="黑体" w:eastAsia="黑体"/>
                <w:szCs w:val="21"/>
              </w:rPr>
              <w:t>5</w:t>
            </w:r>
            <w:r>
              <w:rPr>
                <w:rFonts w:hint="eastAsia" w:ascii="黑体" w:eastAsia="黑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ascii="黑体" w:eastAsia="黑体"/>
                <w:szCs w:val="21"/>
              </w:rPr>
            </w:pPr>
            <w:r>
              <w:rPr>
                <w:rFonts w:hint="eastAsia" w:ascii="黑体" w:eastAsia="黑体"/>
                <w:szCs w:val="21"/>
              </w:rPr>
              <w:t>KEDGE波尔多校区</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ascii="黑体" w:eastAsia="黑体"/>
                <w:szCs w:val="21"/>
              </w:rPr>
            </w:pPr>
            <w:r>
              <w:rPr>
                <w:rFonts w:hint="eastAsia" w:ascii="黑体" w:eastAsia="黑体"/>
                <w:szCs w:val="21"/>
              </w:rPr>
              <w:t>法国/波尔多</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一共选修了三门课程。</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每门课程5学分（当地学校的学分，非UIBE），共计15学分。</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没有进行学分对接，因为在交换之前的四个学期已经修够了毕业所需要的所有学分。</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上课基本上老师会按照PPT课件进行复述讲解，而且几乎每门课程超过50%的课程时间都在组织小组讨论，以及小组作业展示，课程总体感觉比较一般。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UIBE的MBA课程，老师除了介绍PPT课件的内容之外，还会介绍很多行业经验以及案例。</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KEDGE的课程绝大部分的时间都花在了小组讨论和作业展示上，总体感觉收获比较有限。</w:t>
            </w:r>
          </w:p>
          <w:p>
            <w:pPr>
              <w:pStyle w:val="16"/>
              <w:numPr>
                <w:ilvl w:val="0"/>
                <w:numId w:val="1"/>
              </w:numPr>
              <w:ind w:firstLineChars="0"/>
              <w:rPr>
                <w:rFonts w:hint="eastAsia" w:ascii="黑体" w:eastAsia="黑体"/>
                <w:szCs w:val="21"/>
              </w:rPr>
            </w:pPr>
            <w:r>
              <w:rPr>
                <w:rFonts w:hint="eastAsia" w:asciiTheme="minorEastAsia" w:hAnsiTheme="minorEastAsia" w:eastAsiaTheme="minorEastAsia"/>
                <w:szCs w:val="21"/>
              </w:rPr>
              <w:t>KEDGE的个别老师非常不遵守上课时间，我选的其中一门课程，几乎老师每节课都要迟到15-30分钟，和UIBE形成鲜明反差。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我选择的都是管理类的课程，总体感觉没有什么难度，就是案例分析然后小组讨论+作业展示。不知道财务和数据类别的课程难易度是否有不同？</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法国的红酒文化比较有名，有兴趣建议可以选择Wine</w:t>
            </w:r>
            <w:r>
              <w:rPr>
                <w:rFonts w:asciiTheme="minorEastAsia" w:hAnsiTheme="minorEastAsia" w:eastAsiaTheme="minorEastAsia"/>
                <w:szCs w:val="21"/>
              </w:rPr>
              <w:t xml:space="preserve"> </w:t>
            </w:r>
            <w:r>
              <w:rPr>
                <w:rFonts w:hint="eastAsia" w:asciiTheme="minorEastAsia" w:hAnsiTheme="minorEastAsia" w:eastAsiaTheme="minorEastAsia"/>
                <w:szCs w:val="21"/>
              </w:rPr>
              <w:t>Marketing这门课程，可以对红酒市场的发展历史，现状和趋势有一个整体的认识。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pPr>
              <w:pStyle w:val="16"/>
              <w:numPr>
                <w:ilvl w:val="0"/>
                <w:numId w:val="1"/>
              </w:numPr>
              <w:ind w:firstLineChars="0"/>
            </w:pPr>
            <w:r>
              <w:rPr>
                <w:rFonts w:hint="eastAsia" w:asciiTheme="minorEastAsia" w:hAnsiTheme="minorEastAsia" w:eastAsiaTheme="minorEastAsia"/>
                <w:szCs w:val="21"/>
              </w:rPr>
              <w:t>院校的教学质量没有什么特殊的感受，感觉非常一般；老师基本上讲讲基础理论就什么都不管了，让学生自己小组讨论，然后展示。</w:t>
            </w:r>
          </w:p>
          <w:p>
            <w:pPr>
              <w:pStyle w:val="16"/>
              <w:numPr>
                <w:ilvl w:val="0"/>
                <w:numId w:val="1"/>
              </w:numPr>
              <w:ind w:firstLineChars="0"/>
            </w:pPr>
            <w:r>
              <w:rPr>
                <w:rFonts w:hint="eastAsia" w:asciiTheme="minorEastAsia" w:hAnsiTheme="minorEastAsia" w:eastAsiaTheme="minorEastAsia"/>
                <w:szCs w:val="21"/>
              </w:rPr>
              <w:t>当地学生总体来讲要比我国的学生更积极一些，更愿意做展示，更愿意分享经验</w:t>
            </w:r>
          </w:p>
          <w:p>
            <w:pPr>
              <w:pStyle w:val="16"/>
              <w:numPr>
                <w:ilvl w:val="0"/>
                <w:numId w:val="1"/>
              </w:numPr>
              <w:ind w:firstLineChars="0"/>
            </w:pPr>
            <w:r>
              <w:rPr>
                <w:rFonts w:hint="eastAsia" w:asciiTheme="minorEastAsia" w:hAnsiTheme="minorEastAsia" w:eastAsiaTheme="minorEastAsia"/>
                <w:szCs w:val="21"/>
              </w:rPr>
              <w:t>当地的教学可能更专注于引发学生思考，好多的问题其实没有对错。</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有国际交流办公室。</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我交换期间没有遇到特别的问题，所以无从对其服务进行评价。</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给相关的联系人发过几封邮件询问过关于成绩的事宜，均收到了对方的及时回复。</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我选择住的AIRBNB，两个人住一起大概合每天300元左右（即人均150元），水电都包含。</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我住在市中心，每天往返学校做Tram花费2欧元左右（学生卡优惠之后的价格）。</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在校吃饭每顿正餐5欧元左右，在外面吃的话基本要翻倍。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我住在波尔多市中心的AIRBNB，距离学校大概20分钟车程（Tram）。</w:t>
            </w:r>
          </w:p>
          <w:p>
            <w:pPr>
              <w:pStyle w:val="16"/>
              <w:numPr>
                <w:ilvl w:val="0"/>
                <w:numId w:val="1"/>
              </w:numPr>
              <w:ind w:firstLineChars="0"/>
              <w:rPr>
                <w:rFonts w:hint="eastAsia" w:ascii="黑体" w:eastAsia="黑体"/>
                <w:szCs w:val="21"/>
              </w:rPr>
            </w:pPr>
            <w:r>
              <w:rPr>
                <w:rFonts w:hint="eastAsia" w:asciiTheme="minorEastAsia" w:hAnsiTheme="minorEastAsia" w:eastAsiaTheme="minorEastAsia"/>
                <w:szCs w:val="21"/>
              </w:rPr>
              <w:t>AIRBNB内一切设施都有，还可以自己从超市买材料做饭，会比在外面吃节省很多，建议两三个人合租AIRBNB是个不错的选择。波尔多还是有不少AIRBNB的房源的。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学校有餐厅，价格比外面便宜，但是每周的菜品比较单一，就那几样换来换去。</w:t>
            </w:r>
          </w:p>
          <w:p>
            <w:pPr>
              <w:pStyle w:val="16"/>
              <w:numPr>
                <w:ilvl w:val="0"/>
                <w:numId w:val="1"/>
              </w:numPr>
              <w:ind w:firstLineChars="0"/>
              <w:rPr>
                <w:rFonts w:hint="eastAsia" w:ascii="黑体" w:eastAsia="黑体"/>
                <w:szCs w:val="21"/>
              </w:rPr>
            </w:pPr>
            <w:r>
              <w:rPr>
                <w:rFonts w:hint="eastAsia" w:asciiTheme="minorEastAsia" w:hAnsiTheme="minorEastAsia" w:eastAsiaTheme="minorEastAsia"/>
                <w:szCs w:val="21"/>
              </w:rPr>
              <w:t>如果有自己做饭的条件，强烈建议从超市买各种原材料自己回家做，如果想吃米饭的记得自己带个微型电饭煲过去。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旅行花费因人而异，AIRBNB仍然是首选，便宜而且可以自己做饭，走到哪个城市都有。</w:t>
            </w:r>
          </w:p>
          <w:p>
            <w:pPr>
              <w:pStyle w:val="16"/>
              <w:numPr>
                <w:ilvl w:val="0"/>
                <w:numId w:val="1"/>
              </w:numPr>
              <w:ind w:firstLineChars="0"/>
              <w:rPr>
                <w:rFonts w:ascii="黑体" w:eastAsia="黑体"/>
                <w:szCs w:val="21"/>
              </w:rPr>
            </w:pPr>
            <w:r>
              <w:rPr>
                <w:rFonts w:hint="eastAsia" w:asciiTheme="minorEastAsia" w:hAnsiTheme="minorEastAsia" w:eastAsiaTheme="minorEastAsia"/>
                <w:szCs w:val="21"/>
              </w:rPr>
              <w:t>欧洲的主要观光内容就是教堂和广场，走多了到后来在外面看看外观就得了，没有什么兴趣每个都进去，还额外花钱。火车票一定提前买，便宜不少，偶尔也会有廉价航空的机票。</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法国留学要先办理预签证，费用1725元。</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办完预签证之后，可以办理最终签证，好像是700元左右，具体金额忘记了。</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还需要办理健康保险，费用500元左右。</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建议收到纸质通知书之后尽快开始办理，预签证时间最长（2周），总体过程30之内。</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pPr>
              <w:pStyle w:val="16"/>
              <w:numPr>
                <w:ilvl w:val="0"/>
                <w:numId w:val="1"/>
              </w:numPr>
              <w:ind w:firstLineChars="0"/>
            </w:pPr>
            <w:r>
              <w:rPr>
                <w:rFonts w:hint="eastAsia" w:asciiTheme="minorEastAsia" w:hAnsiTheme="minorEastAsia" w:eastAsiaTheme="minorEastAsia"/>
                <w:szCs w:val="21"/>
              </w:rPr>
              <w:t>需要不少其他材料，按照网站的介绍一一准备即可。10万元存款的银行担保是必须的。</w:t>
            </w:r>
          </w:p>
          <w:p>
            <w:pPr>
              <w:pStyle w:val="16"/>
              <w:numPr>
                <w:ilvl w:val="0"/>
                <w:numId w:val="1"/>
              </w:numPr>
              <w:ind w:firstLineChars="0"/>
            </w:pPr>
            <w:r>
              <w:rPr>
                <w:rFonts w:hint="eastAsia" w:asciiTheme="minorEastAsia" w:hAnsiTheme="minorEastAsia" w:eastAsiaTheme="minorEastAsia"/>
                <w:szCs w:val="21"/>
              </w:rPr>
              <w:t>特备需要注意的是预签证的时候需要学位认证，这个耗时间比较长，可以现在马上办理。</w:t>
            </w:r>
          </w:p>
          <w:p>
            <w:pPr>
              <w:pStyle w:val="16"/>
              <w:numPr>
                <w:ilvl w:val="0"/>
                <w:numId w:val="1"/>
              </w:numPr>
              <w:ind w:firstLineChars="0"/>
            </w:pPr>
            <w:r>
              <w:rPr>
                <w:rFonts w:hint="eastAsia" w:asciiTheme="minorEastAsia" w:hAnsiTheme="minorEastAsia" w:eastAsiaTheme="minorEastAsia"/>
                <w:szCs w:val="21"/>
              </w:rPr>
              <w:t>最终签证的时候需要出生公证，很费劲，很多人材料找不齐需要上淘宝办，也提前弄吧。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提前办理学位认证，确认交换之后就可以马上办。</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提前办理出生公正，确认交换之后就可以马上办。</w:t>
            </w: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KEDGE的纸质录取通知书上有一串数字，在预签证的时候把这串数字提供给法国高等教育署，可以大大缩短预签证通过的时间，记得一定提供（需要填写在网站上的相应位置）。</w:t>
            </w:r>
          </w:p>
          <w:p>
            <w:pPr>
              <w:rPr>
                <w:rFonts w:ascii="黑体" w:eastAsia="黑体"/>
                <w:szCs w:val="21"/>
              </w:rPr>
            </w:pP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交换期间的学习内容收获相对有限，有些失望。KEDGE的老师讲的都是课件上的基本理论，其余时间都在听学生们自己讲，但学生们的年龄和水平都参差不齐，很难保证你能从他们的发言中得到哪些有用的经验和信息。</w:t>
            </w:r>
          </w:p>
          <w:p>
            <w:pPr>
              <w:rPr>
                <w:rFonts w:asciiTheme="minorEastAsia" w:hAnsiTheme="minorEastAsia" w:eastAsiaTheme="minorEastAsia"/>
                <w:szCs w:val="21"/>
              </w:rPr>
            </w:pPr>
          </w:p>
          <w:p>
            <w:pPr>
              <w:pStyle w:val="16"/>
              <w:numPr>
                <w:ilvl w:val="0"/>
                <w:numId w:val="1"/>
              </w:numPr>
              <w:ind w:firstLineChars="0"/>
              <w:rPr>
                <w:rFonts w:hint="eastAsia" w:asciiTheme="minorEastAsia" w:hAnsiTheme="minorEastAsia" w:eastAsiaTheme="minorEastAsia"/>
                <w:szCs w:val="21"/>
              </w:rPr>
            </w:pPr>
            <w:r>
              <w:rPr>
                <w:rFonts w:hint="eastAsia" w:asciiTheme="minorEastAsia" w:hAnsiTheme="minorEastAsia" w:eastAsiaTheme="minorEastAsia"/>
                <w:szCs w:val="21"/>
              </w:rPr>
              <w:t>从生活上来讲，法国的生活节奏非常缓慢，跟国内相比差异很大；可能是工作，学习和生活上的压力都普遍较低导致的。总之就是觉得法国人干什么都慢慢悠悠的。幸福指数应该要比国内高不少。</w:t>
            </w:r>
          </w:p>
          <w:p>
            <w:pPr>
              <w:rPr>
                <w:rFonts w:ascii="黑体" w:eastAsia="黑体"/>
                <w:szCs w:val="21"/>
              </w:rPr>
            </w:pPr>
          </w:p>
          <w:p>
            <w:pPr>
              <w:pStyle w:val="16"/>
              <w:numPr>
                <w:ilvl w:val="0"/>
                <w:numId w:val="1"/>
              </w:numPr>
              <w:ind w:firstLineChars="0"/>
              <w:rPr>
                <w:rFonts w:hint="eastAsia" w:asciiTheme="minorEastAsia" w:hAnsiTheme="minorEastAsia" w:eastAsiaTheme="minorEastAsia"/>
                <w:szCs w:val="21"/>
              </w:rPr>
            </w:pPr>
            <w:r>
              <w:rPr>
                <w:rFonts w:hint="eastAsia" w:asciiTheme="minorEastAsia" w:hAnsiTheme="minorEastAsia" w:eastAsiaTheme="minorEastAsia"/>
                <w:szCs w:val="21"/>
              </w:rPr>
              <w:t>欧洲的消费水平相比较国内还是过很多的，一碗拉面要15欧元左右，一听可乐2欧元左右，所以交换的同学要对法国的物价有心理准备。为了节省开支，租一个可以自己做饭的房子是比较重要的，否则天天在外面吃成本上是个问题，关键是也吃不到什么可口的食物。</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收获是利用课余时间，逛了很多欧洲其他的城市，旅游观光倒是次要，领略各个不同国家的风土人情，是很有趣也很有意义的。</w:t>
            </w:r>
          </w:p>
          <w:p>
            <w:pPr>
              <w:pStyle w:val="16"/>
              <w:ind w:left="840" w:firstLine="0" w:firstLineChars="0"/>
              <w:rPr>
                <w:rFonts w:hint="eastAsia" w:asciiTheme="minorEastAsia" w:hAnsiTheme="minorEastAsia" w:eastAsiaTheme="minorEastAsia"/>
                <w:szCs w:val="21"/>
              </w:rPr>
            </w:pPr>
          </w:p>
          <w:p>
            <w:pPr>
              <w:pStyle w:val="16"/>
              <w:numPr>
                <w:ilvl w:val="0"/>
                <w:numId w:val="1"/>
              </w:numPr>
              <w:ind w:firstLineChars="0"/>
              <w:rPr>
                <w:rFonts w:hint="eastAsia" w:asciiTheme="minorEastAsia" w:hAnsiTheme="minorEastAsia" w:eastAsiaTheme="minorEastAsia"/>
                <w:szCs w:val="21"/>
              </w:rPr>
            </w:pPr>
            <w:r>
              <w:rPr>
                <w:rFonts w:hint="eastAsia" w:asciiTheme="minorEastAsia" w:hAnsiTheme="minorEastAsia" w:eastAsiaTheme="minorEastAsia"/>
                <w:szCs w:val="21"/>
              </w:rPr>
              <w:t>另一个收获就是在和国外学生进行小组讨论的时候，主动积极的去和对方交流，可以明显提升自己的自信和交换期间的舒适指数。其实交换之后带来学术上的收获并不多，更多的售后还是从和国外学生的主动交流中获取的，不仅仅是有关学习的，其他任何事情都可以多交流，千万不要交换期间就和几个国内小伙伴天天在一起，不愿意和国外学生交流，那样说实话优点浪费交换这个机会了。</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上其中一门课程的时候，KEDGE老师举了中国人的一个换习惯，而且是在课件PPT中，还在该页放上了非常显著的中国国旗。外国学生看到那页PPT之后哄堂大笑，作为课堂上为数不多的中国学生，除了感到些许不好意思，但更多的是不满和愤怒。在下课之后，我们找到老师，明确了他课件中举得中国人的反面例子很不妥当，存在以偏概全的逻辑错误。老师起初还认为没有什么，但在我们的一再坚持之下，老师在系统中上传PPT可见的时候将那页删去了，并表示了歉意。</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szCs w:val="21"/>
              </w:rPr>
            </w:pPr>
          </w:p>
          <w:p>
            <w:pPr>
              <w:pStyle w:val="16"/>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交换的经验是难能可贵的，不仅仅在于学术，更在于生活体验，有利于开拓视野但交换期间需要注意人身安全。</w:t>
            </w:r>
          </w:p>
          <w:p>
            <w:pPr>
              <w:rPr>
                <w:rFonts w:ascii="黑体" w:eastAsia="黑体"/>
                <w:szCs w:val="21"/>
              </w:rPr>
            </w:pPr>
          </w:p>
        </w:tc>
      </w:tr>
    </w:tbl>
    <w:p>
      <w:pPr>
        <w:pStyle w:val="4"/>
        <w:spacing w:line="360" w:lineRule="auto"/>
        <w:ind w:firstLine="420" w:firstLineChars="200"/>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0D82"/>
    <w:multiLevelType w:val="multilevel"/>
    <w:tmpl w:val="3F210D8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5B88"/>
    <w:rsid w:val="00057685"/>
    <w:rsid w:val="000700F5"/>
    <w:rsid w:val="00074334"/>
    <w:rsid w:val="0007787D"/>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E4AEB"/>
    <w:rsid w:val="000F1138"/>
    <w:rsid w:val="000F2C9A"/>
    <w:rsid w:val="000F70F9"/>
    <w:rsid w:val="00105236"/>
    <w:rsid w:val="00105A07"/>
    <w:rsid w:val="00115278"/>
    <w:rsid w:val="00124102"/>
    <w:rsid w:val="001260EC"/>
    <w:rsid w:val="001306D8"/>
    <w:rsid w:val="00131CAD"/>
    <w:rsid w:val="00131F0D"/>
    <w:rsid w:val="00136111"/>
    <w:rsid w:val="0014172E"/>
    <w:rsid w:val="00141C00"/>
    <w:rsid w:val="001461F2"/>
    <w:rsid w:val="001473B7"/>
    <w:rsid w:val="00150E86"/>
    <w:rsid w:val="00150FBC"/>
    <w:rsid w:val="00153432"/>
    <w:rsid w:val="001534AB"/>
    <w:rsid w:val="001604D4"/>
    <w:rsid w:val="00163FDD"/>
    <w:rsid w:val="0017241F"/>
    <w:rsid w:val="00176B61"/>
    <w:rsid w:val="001835A3"/>
    <w:rsid w:val="0019131D"/>
    <w:rsid w:val="001968AE"/>
    <w:rsid w:val="001A1617"/>
    <w:rsid w:val="001A3086"/>
    <w:rsid w:val="001A3AA7"/>
    <w:rsid w:val="001A3BE0"/>
    <w:rsid w:val="001B28B9"/>
    <w:rsid w:val="001C04AD"/>
    <w:rsid w:val="001C3CA0"/>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9086E"/>
    <w:rsid w:val="002966B4"/>
    <w:rsid w:val="002A1F20"/>
    <w:rsid w:val="002B2A0B"/>
    <w:rsid w:val="002B47EB"/>
    <w:rsid w:val="002B7946"/>
    <w:rsid w:val="002C0E59"/>
    <w:rsid w:val="002C4889"/>
    <w:rsid w:val="002D28FD"/>
    <w:rsid w:val="002D430E"/>
    <w:rsid w:val="002D7ECE"/>
    <w:rsid w:val="002E45D4"/>
    <w:rsid w:val="002E6399"/>
    <w:rsid w:val="00303846"/>
    <w:rsid w:val="00307AEA"/>
    <w:rsid w:val="00311D13"/>
    <w:rsid w:val="003138F3"/>
    <w:rsid w:val="0031432C"/>
    <w:rsid w:val="00314815"/>
    <w:rsid w:val="00316DBD"/>
    <w:rsid w:val="0032230D"/>
    <w:rsid w:val="00337D37"/>
    <w:rsid w:val="003411E1"/>
    <w:rsid w:val="0034301E"/>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4CB6"/>
    <w:rsid w:val="003C6101"/>
    <w:rsid w:val="003D60B6"/>
    <w:rsid w:val="004018C1"/>
    <w:rsid w:val="0040291A"/>
    <w:rsid w:val="00412D0A"/>
    <w:rsid w:val="00420AF0"/>
    <w:rsid w:val="00424396"/>
    <w:rsid w:val="00427350"/>
    <w:rsid w:val="00432A7C"/>
    <w:rsid w:val="00442DD1"/>
    <w:rsid w:val="00443715"/>
    <w:rsid w:val="0044536A"/>
    <w:rsid w:val="00457403"/>
    <w:rsid w:val="004574ED"/>
    <w:rsid w:val="004578B0"/>
    <w:rsid w:val="004615B8"/>
    <w:rsid w:val="00464710"/>
    <w:rsid w:val="00466316"/>
    <w:rsid w:val="00466342"/>
    <w:rsid w:val="00467B41"/>
    <w:rsid w:val="00471CE7"/>
    <w:rsid w:val="00480344"/>
    <w:rsid w:val="0048177B"/>
    <w:rsid w:val="004829E8"/>
    <w:rsid w:val="00482F67"/>
    <w:rsid w:val="0048708D"/>
    <w:rsid w:val="00487873"/>
    <w:rsid w:val="00492F2D"/>
    <w:rsid w:val="00496DEC"/>
    <w:rsid w:val="00497E28"/>
    <w:rsid w:val="004A0688"/>
    <w:rsid w:val="004A06B8"/>
    <w:rsid w:val="004A11F5"/>
    <w:rsid w:val="004A3168"/>
    <w:rsid w:val="004A6F73"/>
    <w:rsid w:val="004A7470"/>
    <w:rsid w:val="004B1E8B"/>
    <w:rsid w:val="004B2F4F"/>
    <w:rsid w:val="004D0046"/>
    <w:rsid w:val="004D1D13"/>
    <w:rsid w:val="004D1FE7"/>
    <w:rsid w:val="004D5DE2"/>
    <w:rsid w:val="004D72DB"/>
    <w:rsid w:val="004F5B78"/>
    <w:rsid w:val="00502284"/>
    <w:rsid w:val="0050591D"/>
    <w:rsid w:val="00515330"/>
    <w:rsid w:val="0052164D"/>
    <w:rsid w:val="0053119F"/>
    <w:rsid w:val="00533AF0"/>
    <w:rsid w:val="00543D7B"/>
    <w:rsid w:val="00546E88"/>
    <w:rsid w:val="00550553"/>
    <w:rsid w:val="0055174D"/>
    <w:rsid w:val="005519A6"/>
    <w:rsid w:val="0055372D"/>
    <w:rsid w:val="00557261"/>
    <w:rsid w:val="00561C1E"/>
    <w:rsid w:val="00567D06"/>
    <w:rsid w:val="005705ED"/>
    <w:rsid w:val="0057403F"/>
    <w:rsid w:val="00576BF7"/>
    <w:rsid w:val="00585FAF"/>
    <w:rsid w:val="00587EF4"/>
    <w:rsid w:val="005A0A10"/>
    <w:rsid w:val="005A1AD8"/>
    <w:rsid w:val="005A6CEB"/>
    <w:rsid w:val="005B1149"/>
    <w:rsid w:val="005B64B8"/>
    <w:rsid w:val="005C038D"/>
    <w:rsid w:val="005C132E"/>
    <w:rsid w:val="005C557E"/>
    <w:rsid w:val="005C55FF"/>
    <w:rsid w:val="005C5645"/>
    <w:rsid w:val="005C655B"/>
    <w:rsid w:val="005C7C32"/>
    <w:rsid w:val="005D0FCE"/>
    <w:rsid w:val="005E64F2"/>
    <w:rsid w:val="005E7EB6"/>
    <w:rsid w:val="005F075B"/>
    <w:rsid w:val="0060005C"/>
    <w:rsid w:val="0060170D"/>
    <w:rsid w:val="0060314A"/>
    <w:rsid w:val="006141A0"/>
    <w:rsid w:val="006142A2"/>
    <w:rsid w:val="00625B0B"/>
    <w:rsid w:val="006300F7"/>
    <w:rsid w:val="00635767"/>
    <w:rsid w:val="00637D6F"/>
    <w:rsid w:val="00645252"/>
    <w:rsid w:val="006566F2"/>
    <w:rsid w:val="006578D7"/>
    <w:rsid w:val="00657D23"/>
    <w:rsid w:val="006645FD"/>
    <w:rsid w:val="00664D21"/>
    <w:rsid w:val="006723F7"/>
    <w:rsid w:val="0067490B"/>
    <w:rsid w:val="00674BF3"/>
    <w:rsid w:val="00675D12"/>
    <w:rsid w:val="00677B92"/>
    <w:rsid w:val="00677DF1"/>
    <w:rsid w:val="00680BC7"/>
    <w:rsid w:val="00680F22"/>
    <w:rsid w:val="00683688"/>
    <w:rsid w:val="00684731"/>
    <w:rsid w:val="00686586"/>
    <w:rsid w:val="00687DF8"/>
    <w:rsid w:val="00695F95"/>
    <w:rsid w:val="006964B6"/>
    <w:rsid w:val="006A237C"/>
    <w:rsid w:val="006A6221"/>
    <w:rsid w:val="006A6C73"/>
    <w:rsid w:val="006A7626"/>
    <w:rsid w:val="006B2E1C"/>
    <w:rsid w:val="006C10F4"/>
    <w:rsid w:val="006C15C4"/>
    <w:rsid w:val="006C391D"/>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478E8"/>
    <w:rsid w:val="00750031"/>
    <w:rsid w:val="00753697"/>
    <w:rsid w:val="0075589B"/>
    <w:rsid w:val="00760990"/>
    <w:rsid w:val="00761BB0"/>
    <w:rsid w:val="00762A64"/>
    <w:rsid w:val="00763123"/>
    <w:rsid w:val="00771199"/>
    <w:rsid w:val="00771876"/>
    <w:rsid w:val="007753C0"/>
    <w:rsid w:val="007915FF"/>
    <w:rsid w:val="00791916"/>
    <w:rsid w:val="00793AA0"/>
    <w:rsid w:val="00796D8A"/>
    <w:rsid w:val="007B162A"/>
    <w:rsid w:val="007B4B0C"/>
    <w:rsid w:val="007B5095"/>
    <w:rsid w:val="007B73E1"/>
    <w:rsid w:val="007C1BB5"/>
    <w:rsid w:val="007C6374"/>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59A6"/>
    <w:rsid w:val="00946C30"/>
    <w:rsid w:val="00946D0F"/>
    <w:rsid w:val="00951B7A"/>
    <w:rsid w:val="00953571"/>
    <w:rsid w:val="0095480D"/>
    <w:rsid w:val="00960DA5"/>
    <w:rsid w:val="00965DD6"/>
    <w:rsid w:val="009662A5"/>
    <w:rsid w:val="009711A3"/>
    <w:rsid w:val="0097555C"/>
    <w:rsid w:val="00975BEF"/>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4D22"/>
    <w:rsid w:val="00A066C8"/>
    <w:rsid w:val="00A131FF"/>
    <w:rsid w:val="00A16E15"/>
    <w:rsid w:val="00A23EAD"/>
    <w:rsid w:val="00A37DC6"/>
    <w:rsid w:val="00A37EDE"/>
    <w:rsid w:val="00A408E7"/>
    <w:rsid w:val="00A47ADC"/>
    <w:rsid w:val="00A50DD9"/>
    <w:rsid w:val="00A50FB1"/>
    <w:rsid w:val="00A51B2A"/>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43E54"/>
    <w:rsid w:val="00B44073"/>
    <w:rsid w:val="00B4485B"/>
    <w:rsid w:val="00B4561A"/>
    <w:rsid w:val="00B607EA"/>
    <w:rsid w:val="00B63C7E"/>
    <w:rsid w:val="00B70C79"/>
    <w:rsid w:val="00B70DD6"/>
    <w:rsid w:val="00B70F1A"/>
    <w:rsid w:val="00B7422E"/>
    <w:rsid w:val="00B75607"/>
    <w:rsid w:val="00B76F96"/>
    <w:rsid w:val="00B95114"/>
    <w:rsid w:val="00B96B34"/>
    <w:rsid w:val="00BA14B7"/>
    <w:rsid w:val="00BA45E3"/>
    <w:rsid w:val="00BA5E59"/>
    <w:rsid w:val="00BA74E0"/>
    <w:rsid w:val="00BC20F3"/>
    <w:rsid w:val="00BC280D"/>
    <w:rsid w:val="00BE0033"/>
    <w:rsid w:val="00BE56DB"/>
    <w:rsid w:val="00BE60D7"/>
    <w:rsid w:val="00BF019D"/>
    <w:rsid w:val="00C137C2"/>
    <w:rsid w:val="00C33B5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54D2"/>
    <w:rsid w:val="00D02379"/>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76D3F"/>
    <w:rsid w:val="00D96DF1"/>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7599"/>
    <w:rsid w:val="00E31360"/>
    <w:rsid w:val="00E3565F"/>
    <w:rsid w:val="00E36578"/>
    <w:rsid w:val="00E36E96"/>
    <w:rsid w:val="00E40815"/>
    <w:rsid w:val="00E417FB"/>
    <w:rsid w:val="00E43912"/>
    <w:rsid w:val="00E441E5"/>
    <w:rsid w:val="00E47C97"/>
    <w:rsid w:val="00E56D16"/>
    <w:rsid w:val="00E61B39"/>
    <w:rsid w:val="00E6284C"/>
    <w:rsid w:val="00E7033C"/>
    <w:rsid w:val="00E706F6"/>
    <w:rsid w:val="00E731D2"/>
    <w:rsid w:val="00E75DB9"/>
    <w:rsid w:val="00E80692"/>
    <w:rsid w:val="00E83D38"/>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3301D"/>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1E06"/>
    <w:rsid w:val="00FF6F58"/>
    <w:rsid w:val="00FF6F70"/>
    <w:rsid w:val="6917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uiPriority w:val="0"/>
    <w:pPr>
      <w:ind w:firstLine="420" w:firstLineChars="200"/>
    </w:pPr>
  </w:style>
  <w:style w:type="paragraph" w:styleId="4">
    <w:name w:val="Plain Text"/>
    <w:basedOn w:val="1"/>
    <w:link w:val="15"/>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正文缩进 Char"/>
    <w:basedOn w:val="10"/>
    <w:link w:val="3"/>
    <w:qFormat/>
    <w:uiPriority w:val="0"/>
    <w:rPr>
      <w:rFonts w:eastAsia="宋体"/>
      <w:kern w:val="2"/>
      <w:sz w:val="21"/>
      <w:szCs w:val="24"/>
      <w:lang w:val="en-US" w:eastAsia="zh-CN" w:bidi="ar-SA"/>
    </w:rPr>
  </w:style>
  <w:style w:type="character" w:customStyle="1" w:styleId="13">
    <w:name w:val="页眉 Char"/>
    <w:basedOn w:val="10"/>
    <w:link w:val="7"/>
    <w:uiPriority w:val="99"/>
    <w:rPr>
      <w:kern w:val="2"/>
      <w:sz w:val="18"/>
      <w:szCs w:val="18"/>
    </w:rPr>
  </w:style>
  <w:style w:type="character" w:customStyle="1" w:styleId="14">
    <w:name w:val="页脚 Char"/>
    <w:basedOn w:val="10"/>
    <w:link w:val="6"/>
    <w:qFormat/>
    <w:uiPriority w:val="0"/>
    <w:rPr>
      <w:kern w:val="2"/>
      <w:sz w:val="18"/>
      <w:szCs w:val="18"/>
    </w:rPr>
  </w:style>
  <w:style w:type="character" w:customStyle="1" w:styleId="15">
    <w:name w:val="纯文本 Char"/>
    <w:basedOn w:val="10"/>
    <w:link w:val="4"/>
    <w:qFormat/>
    <w:uiPriority w:val="0"/>
    <w:rPr>
      <w:rFonts w:ascii="Calibri" w:hAnsi="Courier New" w:cs="Courier New"/>
      <w:kern w:val="2"/>
      <w:sz w:val="21"/>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665E8-4065-4B22-95D2-63FA5028171E}">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4</Pages>
  <Words>498</Words>
  <Characters>2845</Characters>
  <Lines>23</Lines>
  <Paragraphs>6</Paragraphs>
  <TotalTime>62</TotalTime>
  <ScaleCrop>false</ScaleCrop>
  <LinksUpToDate>false</LinksUpToDate>
  <CharactersWithSpaces>3337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2014-11-15T00:57:00Z</dcterms:created>
  <dc:creator>zz</dc:creator>
  <cp:lastModifiedBy>ccy</cp:lastModifiedBy>
  <cp:lastPrinted>2011-03-08T06:50:00Z</cp:lastPrinted>
  <dcterms:modified xsi:type="dcterms:W3CDTF">2019-12-09T03:04:35Z</dcterms:modified>
  <dc:title>对外经济贸易大学2008年工商管理硕士（MBA）复试申请表</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