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600"/>
        <w:jc w:val="both"/>
      </w:pPr>
      <w:r>
        <w:rPr>
          <w:rFonts w:ascii="Arial" w:hAnsi="Arial" w:cs="Arial"/>
          <w:sz w:val="30"/>
          <w:szCs w:val="30"/>
        </w:rPr>
        <w:tab/>
      </w:r>
    </w:p>
    <w:p>
      <w:pPr>
        <w:pStyle w:val="4"/>
        <w:jc w:val="center"/>
        <w:rPr>
          <w:rFonts w:ascii="Arial" w:hAnsi="Arial" w:cs="Arial"/>
          <w:b/>
          <w:sz w:val="30"/>
          <w:szCs w:val="30"/>
        </w:rPr>
      </w:pPr>
      <w:r>
        <w:rPr>
          <w:rFonts w:hint="eastAsia" w:ascii="Arial" w:hAnsi="Arial" w:cs="Arial"/>
          <w:b/>
          <w:sz w:val="30"/>
          <w:szCs w:val="30"/>
        </w:rPr>
        <w:t>对外MBA/MPAcc项目出国交换生信息反馈表</w:t>
      </w:r>
    </w:p>
    <w:p>
      <w:pPr>
        <w:pStyle w:val="4"/>
        <w:spacing w:line="360" w:lineRule="auto"/>
        <w:ind w:firstLine="420" w:firstLineChars="200"/>
        <w:jc w:val="both"/>
        <w:rPr>
          <w:rFonts w:ascii="宋体" w:hAnsi="宋体" w:cs="Arial"/>
        </w:rPr>
      </w:pPr>
      <w:r>
        <w:rPr>
          <w:rFonts w:hint="eastAsia" w:ascii="宋体" w:hAnsi="宋体" w:cs="Arial"/>
        </w:rPr>
        <w:t>经过一学期的交换学习和生活，相信大家不仅收获了宝贵的经验，更在心中留下了值得一辈子珍藏的美好记忆。为了进一步完善我校的出国交换项目，从而吸引更多学生的参与，MBA中心诚邀各位已经参与过交流交换项目的同学认真填写反馈信息表，向我们传达并分享你最真切的出国感受，部分内容将用于后期的专题宣传报道，非常感谢！</w:t>
      </w:r>
    </w:p>
    <w:tbl>
      <w:tblPr>
        <w:tblStyle w:val="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576"/>
        <w:gridCol w:w="1744"/>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220" w:type="dxa"/>
            <w:gridSpan w:val="4"/>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tcBorders>
              <w:top w:val="single" w:color="auto" w:sz="4" w:space="0"/>
            </w:tcBorders>
            <w:vAlign w:val="center"/>
          </w:tcPr>
          <w:p>
            <w:pPr>
              <w:jc w:val="center"/>
              <w:rPr>
                <w:rFonts w:ascii="黑体" w:eastAsia="黑体"/>
                <w:szCs w:val="21"/>
              </w:rPr>
            </w:pPr>
            <w:r>
              <w:rPr>
                <w:rFonts w:hint="eastAsia" w:ascii="黑体" w:eastAsia="黑体"/>
                <w:szCs w:val="21"/>
              </w:rPr>
              <w:t>姓名/性别</w:t>
            </w:r>
          </w:p>
        </w:tc>
        <w:tc>
          <w:tcPr>
            <w:tcW w:w="2576" w:type="dxa"/>
            <w:tcBorders>
              <w:top w:val="single" w:color="auto" w:sz="4" w:space="0"/>
            </w:tcBorders>
            <w:vAlign w:val="center"/>
          </w:tcPr>
          <w:p>
            <w:pPr>
              <w:ind w:firstLine="630" w:firstLineChars="300"/>
              <w:jc w:val="left"/>
              <w:rPr>
                <w:rFonts w:ascii="黑体" w:eastAsia="黑体"/>
                <w:szCs w:val="21"/>
              </w:rPr>
            </w:pPr>
            <w:r>
              <w:rPr>
                <w:rFonts w:hint="eastAsia" w:ascii="黑体" w:eastAsia="黑体"/>
                <w:szCs w:val="21"/>
              </w:rPr>
              <w:t>方璇/女</w:t>
            </w:r>
          </w:p>
        </w:tc>
        <w:tc>
          <w:tcPr>
            <w:tcW w:w="1744" w:type="dxa"/>
            <w:tcBorders>
              <w:top w:val="single" w:color="auto" w:sz="4" w:space="0"/>
            </w:tcBorders>
            <w:vAlign w:val="center"/>
          </w:tcPr>
          <w:p>
            <w:pPr>
              <w:jc w:val="center"/>
              <w:rPr>
                <w:rFonts w:ascii="黑体" w:eastAsia="黑体"/>
                <w:szCs w:val="21"/>
              </w:rPr>
            </w:pPr>
            <w:r>
              <w:rPr>
                <w:rFonts w:hint="eastAsia" w:ascii="黑体" w:eastAsia="黑体"/>
                <w:szCs w:val="21"/>
              </w:rPr>
              <w:t>班级/专业</w:t>
            </w:r>
          </w:p>
        </w:tc>
        <w:tc>
          <w:tcPr>
            <w:tcW w:w="3336" w:type="dxa"/>
            <w:tcBorders>
              <w:top w:val="single" w:color="auto" w:sz="4" w:space="0"/>
            </w:tcBorders>
            <w:vAlign w:val="center"/>
          </w:tcPr>
          <w:p>
            <w:pPr>
              <w:ind w:firstLine="420" w:firstLineChars="200"/>
              <w:rPr>
                <w:rFonts w:ascii="黑体" w:eastAsia="黑体"/>
                <w:szCs w:val="21"/>
              </w:rPr>
            </w:pPr>
            <w:r>
              <w:rPr>
                <w:rFonts w:hint="eastAsia" w:ascii="黑体" w:eastAsia="黑体"/>
                <w:szCs w:val="21"/>
              </w:rPr>
              <w:t>2017</w:t>
            </w:r>
            <w:r>
              <w:rPr>
                <w:rFonts w:ascii="黑体" w:eastAsia="黑体"/>
                <w:szCs w:val="21"/>
              </w:rPr>
              <w:t>MBAP3/</w:t>
            </w:r>
            <w:r>
              <w:rPr>
                <w:rFonts w:hint="eastAsia" w:ascii="黑体" w:eastAsia="黑体"/>
                <w:szCs w:val="21"/>
              </w:rPr>
              <w:t>工商管理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电子邮箱</w:t>
            </w:r>
          </w:p>
        </w:tc>
        <w:tc>
          <w:tcPr>
            <w:tcW w:w="2576" w:type="dxa"/>
            <w:vAlign w:val="center"/>
          </w:tcPr>
          <w:p>
            <w:pPr>
              <w:rPr>
                <w:rFonts w:ascii="黑体" w:eastAsia="黑体"/>
                <w:szCs w:val="21"/>
              </w:rPr>
            </w:pPr>
            <w:r>
              <w:rPr>
                <w:rFonts w:hint="eastAsia" w:ascii="黑体" w:eastAsia="黑体"/>
                <w:szCs w:val="21"/>
              </w:rPr>
              <w:t xml:space="preserve"> c</w:t>
            </w:r>
            <w:r>
              <w:rPr>
                <w:rFonts w:ascii="黑体" w:eastAsia="黑体"/>
                <w:szCs w:val="21"/>
              </w:rPr>
              <w:t>rystal1991@126.com</w:t>
            </w:r>
          </w:p>
        </w:tc>
        <w:tc>
          <w:tcPr>
            <w:tcW w:w="1744" w:type="dxa"/>
            <w:vAlign w:val="center"/>
          </w:tcPr>
          <w:p>
            <w:pPr>
              <w:jc w:val="center"/>
              <w:rPr>
                <w:rFonts w:ascii="黑体" w:eastAsia="黑体"/>
                <w:szCs w:val="21"/>
              </w:rPr>
            </w:pPr>
            <w:r>
              <w:rPr>
                <w:rFonts w:hint="eastAsia" w:ascii="黑体" w:eastAsia="黑体"/>
                <w:szCs w:val="21"/>
              </w:rPr>
              <w:t>联系电话</w:t>
            </w:r>
          </w:p>
        </w:tc>
        <w:tc>
          <w:tcPr>
            <w:tcW w:w="3336" w:type="dxa"/>
            <w:vAlign w:val="center"/>
          </w:tcPr>
          <w:p>
            <w:pPr>
              <w:ind w:firstLine="735" w:firstLineChars="350"/>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出国的学期</w:t>
            </w:r>
          </w:p>
        </w:tc>
        <w:tc>
          <w:tcPr>
            <w:tcW w:w="2576" w:type="dxa"/>
            <w:vAlign w:val="center"/>
          </w:tcPr>
          <w:p>
            <w:pPr>
              <w:jc w:val="center"/>
              <w:rPr>
                <w:rFonts w:ascii="黑体" w:eastAsia="黑体"/>
                <w:szCs w:val="21"/>
              </w:rPr>
            </w:pPr>
            <w:r>
              <w:rPr>
                <w:rFonts w:hint="eastAsia" w:ascii="黑体" w:eastAsia="黑体"/>
                <w:szCs w:val="21"/>
              </w:rPr>
              <w:t xml:space="preserve">  </w:t>
            </w:r>
            <w:r>
              <w:rPr>
                <w:rFonts w:ascii="黑体" w:eastAsia="黑体"/>
                <w:szCs w:val="21"/>
              </w:rPr>
              <w:t>2018-2019</w:t>
            </w:r>
            <w:r>
              <w:rPr>
                <w:rFonts w:hint="eastAsia" w:ascii="黑体" w:eastAsia="黑体"/>
                <w:szCs w:val="21"/>
              </w:rPr>
              <w:t>第一学期</w:t>
            </w:r>
          </w:p>
        </w:tc>
        <w:tc>
          <w:tcPr>
            <w:tcW w:w="1744" w:type="dxa"/>
            <w:vAlign w:val="center"/>
          </w:tcPr>
          <w:p>
            <w:pPr>
              <w:jc w:val="center"/>
              <w:rPr>
                <w:rFonts w:ascii="黑体" w:eastAsia="黑体"/>
                <w:szCs w:val="21"/>
              </w:rPr>
            </w:pPr>
            <w:r>
              <w:rPr>
                <w:rFonts w:hint="eastAsia" w:ascii="黑体" w:eastAsia="黑体"/>
                <w:szCs w:val="21"/>
              </w:rPr>
              <w:t>出国的时长</w:t>
            </w:r>
          </w:p>
        </w:tc>
        <w:tc>
          <w:tcPr>
            <w:tcW w:w="3336" w:type="dxa"/>
            <w:vAlign w:val="center"/>
          </w:tcPr>
          <w:p>
            <w:pPr>
              <w:jc w:val="center"/>
              <w:rPr>
                <w:rFonts w:ascii="黑体" w:eastAsia="黑体"/>
                <w:szCs w:val="21"/>
              </w:rPr>
            </w:pPr>
            <w:r>
              <w:rPr>
                <w:rFonts w:hint="eastAsia" w:ascii="黑体" w:eastAsia="黑体"/>
                <w:szCs w:val="21"/>
              </w:rPr>
              <w:t>20180913-20190124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所赴交流院校</w:t>
            </w:r>
          </w:p>
        </w:tc>
        <w:tc>
          <w:tcPr>
            <w:tcW w:w="2576" w:type="dxa"/>
            <w:vAlign w:val="center"/>
          </w:tcPr>
          <w:p>
            <w:pPr>
              <w:jc w:val="center"/>
              <w:rPr>
                <w:rFonts w:ascii="黑体" w:eastAsia="黑体"/>
                <w:szCs w:val="21"/>
              </w:rPr>
            </w:pPr>
            <w:r>
              <w:rPr>
                <w:rFonts w:hint="eastAsia" w:ascii="黑体" w:eastAsia="黑体"/>
                <w:szCs w:val="21"/>
              </w:rPr>
              <w:t>安特卫普大学</w:t>
            </w:r>
          </w:p>
        </w:tc>
        <w:tc>
          <w:tcPr>
            <w:tcW w:w="1744" w:type="dxa"/>
            <w:vAlign w:val="center"/>
          </w:tcPr>
          <w:p>
            <w:pPr>
              <w:jc w:val="center"/>
              <w:rPr>
                <w:rFonts w:ascii="黑体" w:eastAsia="黑体"/>
                <w:szCs w:val="21"/>
              </w:rPr>
            </w:pPr>
            <w:r>
              <w:rPr>
                <w:rFonts w:hint="eastAsia" w:ascii="黑体" w:eastAsia="黑体"/>
                <w:szCs w:val="21"/>
              </w:rPr>
              <w:t>国家/城市</w:t>
            </w:r>
          </w:p>
        </w:tc>
        <w:tc>
          <w:tcPr>
            <w:tcW w:w="3336" w:type="dxa"/>
            <w:vAlign w:val="center"/>
          </w:tcPr>
          <w:p>
            <w:pPr>
              <w:jc w:val="center"/>
              <w:rPr>
                <w:rFonts w:ascii="黑体" w:eastAsia="黑体"/>
                <w:szCs w:val="21"/>
              </w:rPr>
            </w:pPr>
            <w:r>
              <w:rPr>
                <w:rFonts w:hint="eastAsia" w:ascii="黑体" w:eastAsia="黑体"/>
                <w:szCs w:val="21"/>
              </w:rPr>
              <w:t>比利时/安特卫普</w:t>
            </w:r>
          </w:p>
        </w:tc>
      </w:tr>
    </w:tbl>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交换课程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1.交换期间一共选修了多少课程？多少学分？回国后是否进行了学分对接？</w:t>
            </w:r>
          </w:p>
          <w:p>
            <w:pPr>
              <w:rPr>
                <w:rFonts w:ascii="黑体" w:eastAsia="黑体"/>
                <w:szCs w:val="21"/>
              </w:rPr>
            </w:pPr>
            <w:r>
              <w:rPr>
                <w:rFonts w:hint="eastAsia" w:ascii="黑体" w:eastAsia="黑体"/>
                <w:szCs w:val="21"/>
              </w:rPr>
              <w:t>1</w:t>
            </w:r>
            <w:r>
              <w:rPr>
                <w:rFonts w:ascii="黑体" w:eastAsia="黑体"/>
                <w:szCs w:val="21"/>
              </w:rPr>
              <w:t>)</w:t>
            </w:r>
            <w:r>
              <w:rPr>
                <w:rFonts w:hint="eastAsia" w:ascii="黑体" w:eastAsia="黑体"/>
                <w:szCs w:val="21"/>
              </w:rPr>
              <w:t>共选修2门课程</w:t>
            </w:r>
          </w:p>
          <w:p>
            <w:pPr>
              <w:rPr>
                <w:rFonts w:ascii="黑体" w:eastAsia="黑体"/>
                <w:szCs w:val="21"/>
              </w:rPr>
            </w:pPr>
            <w:r>
              <w:rPr>
                <w:rFonts w:ascii="黑体" w:eastAsia="黑体"/>
                <w:szCs w:val="21"/>
              </w:rPr>
              <w:t>2)</w:t>
            </w:r>
            <w:r>
              <w:rPr>
                <w:rFonts w:hint="eastAsia" w:ascii="黑体" w:eastAsia="黑体"/>
                <w:szCs w:val="21"/>
              </w:rPr>
              <w:t>共12学分：Financial Statement Analysis 财务报表分析（6学分）</w:t>
            </w:r>
          </w:p>
          <w:p>
            <w:pPr>
              <w:ind w:firstLine="1470" w:firstLineChars="700"/>
              <w:rPr>
                <w:rFonts w:ascii="黑体" w:eastAsia="黑体"/>
                <w:szCs w:val="21"/>
              </w:rPr>
            </w:pPr>
            <w:r>
              <w:rPr>
                <w:rFonts w:hint="eastAsia" w:ascii="黑体" w:eastAsia="黑体"/>
                <w:szCs w:val="21"/>
              </w:rPr>
              <w:t>Strategic Management 战略管理（6学分）</w:t>
            </w:r>
          </w:p>
          <w:p>
            <w:pPr>
              <w:rPr>
                <w:rFonts w:ascii="黑体" w:eastAsia="黑体"/>
                <w:szCs w:val="21"/>
              </w:rPr>
            </w:pPr>
            <w:r>
              <w:rPr>
                <w:rFonts w:hint="eastAsia" w:ascii="黑体" w:eastAsia="黑体"/>
                <w:szCs w:val="21"/>
              </w:rPr>
              <w:t>3）将申请学分对接</w:t>
            </w: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2.交换期间的课程整体评价如何？</w:t>
            </w:r>
          </w:p>
          <w:p>
            <w:pPr>
              <w:rPr>
                <w:rFonts w:ascii="黑体" w:eastAsia="黑体"/>
                <w:szCs w:val="21"/>
              </w:rPr>
            </w:pPr>
            <w:r>
              <w:rPr>
                <w:rFonts w:hint="eastAsia" w:ascii="黑体" w:eastAsia="黑体"/>
                <w:szCs w:val="21"/>
              </w:rPr>
              <w:t>1）整体较为满意，学期初我们听了很多老师的课程，我们从适用性、老师的口语、时间等方面进行比较和选择，最终选择了财务报表分析和战略管理两门课程</w:t>
            </w:r>
          </w:p>
          <w:p>
            <w:pPr>
              <w:rPr>
                <w:rFonts w:ascii="黑体" w:eastAsia="黑体"/>
                <w:szCs w:val="21"/>
              </w:rPr>
            </w:pPr>
            <w:r>
              <w:rPr>
                <w:rFonts w:hint="eastAsia" w:ascii="黑体" w:eastAsia="黑体"/>
                <w:szCs w:val="21"/>
              </w:rPr>
              <w:t>2）总体老说，老师的板书我们都看不太明白，口语和授课内容基本没有问题</w:t>
            </w:r>
          </w:p>
          <w:p>
            <w:pPr>
              <w:rPr>
                <w:rFonts w:ascii="黑体" w:eastAsia="黑体"/>
                <w:szCs w:val="21"/>
              </w:rPr>
            </w:pPr>
            <w:r>
              <w:rPr>
                <w:rFonts w:hint="eastAsia" w:ascii="黑体" w:eastAsia="黑体"/>
                <w:szCs w:val="21"/>
              </w:rPr>
              <w:t>3）其中，战略管理课程非常生动有趣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3.对方院校的课程学习安排和我校有何不同？（具体从教学方式、教学管理等方面）</w:t>
            </w:r>
          </w:p>
          <w:p>
            <w:pPr>
              <w:rPr>
                <w:rFonts w:ascii="黑体" w:eastAsia="黑体"/>
                <w:szCs w:val="21"/>
              </w:rPr>
            </w:pPr>
            <w:r>
              <w:rPr>
                <w:rFonts w:hint="eastAsia" w:ascii="黑体" w:eastAsia="黑体"/>
                <w:szCs w:val="21"/>
              </w:rPr>
              <w:t>1）教学方式方面，财务管理主要以实例和练习为主，课堂上讲解理论知识较少；战略管理一般先从理论或案例切入，同样以实例和案例教学为主</w:t>
            </w:r>
          </w:p>
          <w:p>
            <w:pPr>
              <w:rPr>
                <w:rFonts w:ascii="黑体" w:eastAsia="黑体"/>
                <w:szCs w:val="21"/>
              </w:rPr>
            </w:pPr>
            <w:r>
              <w:rPr>
                <w:rFonts w:hint="eastAsia" w:ascii="黑体" w:eastAsia="黑体"/>
                <w:szCs w:val="21"/>
              </w:rPr>
              <w:t>2）教学管理方面，学校有很完善的系统，老师课前或开课前会在blackboard系统上发布课件或课程安排，例如本周上课前需要提前阅读哪些材料等，停课、调课和老师沟通等都可以在系统上实现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4.课程设置的难易程度如何？有无比较值得推荐的课程？</w:t>
            </w:r>
          </w:p>
          <w:p>
            <w:pPr>
              <w:rPr>
                <w:rFonts w:ascii="黑体" w:eastAsia="黑体"/>
                <w:szCs w:val="21"/>
              </w:rPr>
            </w:pPr>
            <w:r>
              <w:rPr>
                <w:rFonts w:hint="eastAsia" w:ascii="黑体" w:eastAsia="黑体"/>
                <w:szCs w:val="21"/>
              </w:rPr>
              <w:t>1）我们选择的课程难易程度较为适中，但是建议以后去的同学做好语言的准备，不然会比较痛苦和辛苦</w:t>
            </w:r>
          </w:p>
          <w:p>
            <w:pPr>
              <w:rPr>
                <w:rFonts w:ascii="黑体" w:eastAsia="黑体"/>
                <w:szCs w:val="21"/>
              </w:rPr>
            </w:pPr>
            <w:r>
              <w:rPr>
                <w:rFonts w:hint="eastAsia" w:ascii="黑体" w:eastAsia="黑体"/>
                <w:szCs w:val="21"/>
              </w:rPr>
              <w:t>2）推荐Peter老师的战略管理课程，非常生动有趣，一般情况下，老师的语速也很适中，案例也非常具有代表性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5.所在院校的质量和当地学生的学习状况你有何评价？</w:t>
            </w:r>
          </w:p>
          <w:p>
            <w:pPr>
              <w:rPr>
                <w:rFonts w:ascii="黑体" w:eastAsia="黑体"/>
                <w:szCs w:val="21"/>
              </w:rPr>
            </w:pPr>
            <w:r>
              <w:rPr>
                <w:rFonts w:hint="eastAsia" w:ascii="黑体" w:eastAsia="黑体"/>
                <w:szCs w:val="21"/>
              </w:rPr>
              <w:t>1）质量很好，学校的氛围很棒，因为我们住在学校附近，所以感受更为深切，同学们的学习、课外活动、运动等安排都非常丰富</w:t>
            </w:r>
          </w:p>
          <w:p>
            <w:r>
              <w:rPr>
                <w:rFonts w:hint="eastAsia" w:ascii="黑体" w:eastAsia="黑体"/>
                <w:szCs w:val="21"/>
              </w:rPr>
              <w:t>2）我们接触的交换生和留学生较多，同学们学习都非常认真，小组作业也非常认真的对待，平时图书馆也都是人，温书备考期，gate15一大早就有同学排队自习</w:t>
            </w:r>
          </w:p>
        </w:tc>
      </w:tr>
    </w:tbl>
    <w:p/>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当地生活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1.对方是否有国际交流办公室？服务如何？有无具体联系人或联系方式</w:t>
            </w:r>
          </w:p>
          <w:p>
            <w:pPr>
              <w:rPr>
                <w:rFonts w:ascii="黑体" w:eastAsia="黑体"/>
                <w:szCs w:val="21"/>
              </w:rPr>
            </w:pPr>
            <w:r>
              <w:rPr>
                <w:rFonts w:hint="eastAsia" w:ascii="黑体" w:eastAsia="黑体"/>
                <w:szCs w:val="21"/>
              </w:rPr>
              <w:t>1）有国际交流办公室，服务非常棒，但是服务时间较短，一般为工作日9：00-13：00，周三休息。</w:t>
            </w:r>
          </w:p>
          <w:p>
            <w:pPr>
              <w:rPr>
                <w:rFonts w:ascii="黑体" w:eastAsia="黑体"/>
                <w:szCs w:val="21"/>
              </w:rPr>
            </w:pPr>
            <w:r>
              <w:rPr>
                <w:rFonts w:hint="eastAsia" w:ascii="黑体" w:eastAsia="黑体"/>
                <w:szCs w:val="21"/>
              </w:rPr>
              <w:t>2）联系人为</w:t>
            </w:r>
            <w:r>
              <w:rPr>
                <w:rFonts w:ascii="黑体" w:eastAsia="黑体"/>
                <w:szCs w:val="21"/>
              </w:rPr>
              <w:t>Sharon Willems</w:t>
            </w:r>
            <w:r>
              <w:rPr>
                <w:rFonts w:hint="eastAsia" w:ascii="黑体" w:eastAsia="黑体"/>
                <w:szCs w:val="21"/>
              </w:rPr>
              <w:t>和</w:t>
            </w:r>
            <w:r>
              <w:rPr>
                <w:rFonts w:ascii="黑体" w:eastAsia="黑体"/>
                <w:szCs w:val="21"/>
              </w:rPr>
              <w:t>Herlinde</w:t>
            </w:r>
            <w:r>
              <w:rPr>
                <w:rFonts w:hint="eastAsia" w:ascii="黑体" w:eastAsia="黑体"/>
                <w:szCs w:val="21"/>
              </w:rPr>
              <w:t>，有联系邮箱和电话，一般邮件联系或直接去办公室寻求帮助。</w:t>
            </w: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2.关于费用：</w:t>
            </w:r>
            <w:r>
              <w:rPr>
                <w:rFonts w:hint="eastAsia" w:ascii="黑体" w:hAnsi="黑体" w:eastAsia="黑体"/>
                <w:szCs w:val="21"/>
              </w:rPr>
              <w:t>总体花费？平均每月花费？每月住宿费？每月餐费？交通？杂费？书本费？水电燃气费？其他？</w:t>
            </w:r>
          </w:p>
          <w:p>
            <w:pPr>
              <w:rPr>
                <w:rFonts w:ascii="黑体" w:eastAsia="黑体"/>
                <w:szCs w:val="21"/>
              </w:rPr>
            </w:pPr>
            <w:r>
              <w:rPr>
                <w:rFonts w:hint="eastAsia" w:ascii="黑体" w:eastAsia="黑体"/>
                <w:szCs w:val="21"/>
              </w:rPr>
              <w:t>1）总体花费：约8万人民币，平均每月花费：约2万人民币（含旅行）</w:t>
            </w:r>
          </w:p>
          <w:p>
            <w:pPr>
              <w:rPr>
                <w:rFonts w:ascii="黑体" w:eastAsia="黑体"/>
                <w:szCs w:val="21"/>
              </w:rPr>
            </w:pPr>
            <w:r>
              <w:rPr>
                <w:rFonts w:hint="eastAsia" w:ascii="黑体" w:eastAsia="黑体"/>
                <w:szCs w:val="21"/>
              </w:rPr>
              <w:t>2）住宿：525欧元/月（450+75）；餐费：不定，自炊为主，约100欧元/月；交通费：非旅游期间，约15欧元/月（租自行车）；书本费：约100欧元/学期（教材、打印等）；水电燃气费：无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3" w:hRule="exact"/>
          <w:jc w:val="center"/>
        </w:trPr>
        <w:tc>
          <w:tcPr>
            <w:tcW w:w="9245" w:type="dxa"/>
            <w:gridSpan w:val="2"/>
          </w:tcPr>
          <w:p>
            <w:pPr>
              <w:rPr>
                <w:rFonts w:ascii="黑体" w:eastAsia="黑体"/>
                <w:szCs w:val="21"/>
              </w:rPr>
            </w:pPr>
            <w:r>
              <w:rPr>
                <w:rFonts w:hint="eastAsia" w:ascii="黑体" w:eastAsia="黑体"/>
                <w:szCs w:val="21"/>
              </w:rPr>
              <w:t>3.关于住宿：</w:t>
            </w:r>
          </w:p>
          <w:p>
            <w:pPr>
              <w:rPr>
                <w:rFonts w:ascii="黑体" w:hAnsi="黑体" w:eastAsia="黑体"/>
                <w:szCs w:val="21"/>
              </w:rPr>
            </w:pPr>
            <w:r>
              <w:rPr>
                <w:rFonts w:hint="eastAsia" w:ascii="黑体" w:hAnsi="黑体" w:eastAsia="黑体"/>
                <w:szCs w:val="21"/>
              </w:rPr>
              <w:t>①请大致介绍一下你的住所，如离学校的距离、房间基础设施等 ②你对住宿方面有何建议或意见</w:t>
            </w:r>
          </w:p>
          <w:p>
            <w:pPr>
              <w:rPr>
                <w:rFonts w:ascii="黑体" w:hAnsi="黑体" w:eastAsia="黑体"/>
                <w:szCs w:val="21"/>
              </w:rPr>
            </w:pPr>
            <w:r>
              <w:rPr>
                <w:rFonts w:hint="eastAsia" w:ascii="黑体" w:hAnsi="黑体" w:eastAsia="黑体"/>
                <w:szCs w:val="21"/>
              </w:rPr>
              <w:t>1）住所离学校很近，步行只需2分钟，非常安全；一栋有8个房间和1个厨房（共用），房间里有独立的卫生间（马桶、淋浴间、洗脸台等基本设施）、单人床（含床垫，无床单、枕头等个人用品）、衣柜、书柜、杂物柜（一体）、椅子、大长桌（约3米）、暖气</w:t>
            </w:r>
          </w:p>
          <w:p>
            <w:pPr>
              <w:rPr>
                <w:rFonts w:ascii="黑体" w:eastAsia="黑体"/>
                <w:szCs w:val="21"/>
              </w:rPr>
            </w:pPr>
            <w:r>
              <w:rPr>
                <w:rFonts w:hint="eastAsia" w:ascii="黑体" w:hAnsi="黑体" w:eastAsia="黑体"/>
                <w:szCs w:val="21"/>
              </w:rPr>
              <w:t>2）基本满意，偶尔暖气、热水、WiFi有问题，需与房东联系解决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4.关于用餐：</w:t>
            </w:r>
          </w:p>
          <w:p>
            <w:pPr>
              <w:rPr>
                <w:rFonts w:ascii="黑体" w:hAnsi="黑体" w:eastAsia="黑体"/>
                <w:szCs w:val="21"/>
              </w:rPr>
            </w:pPr>
            <w:r>
              <w:rPr>
                <w:rFonts w:hint="eastAsia" w:ascii="黑体" w:hAnsi="黑体" w:eastAsia="黑体"/>
                <w:szCs w:val="21"/>
              </w:rPr>
              <w:t>①学校是否提供午餐、晚餐计划？ ②关于就餐方面的建议？（如自己做饭或其他）</w:t>
            </w:r>
          </w:p>
          <w:p>
            <w:pPr>
              <w:pStyle w:val="16"/>
              <w:numPr>
                <w:ilvl w:val="0"/>
                <w:numId w:val="1"/>
              </w:numPr>
              <w:ind w:firstLineChars="0"/>
              <w:rPr>
                <w:rFonts w:ascii="黑体" w:hAnsi="黑体" w:eastAsia="黑体"/>
                <w:szCs w:val="21"/>
              </w:rPr>
            </w:pPr>
            <w:r>
              <w:rPr>
                <w:rFonts w:hint="eastAsia" w:ascii="黑体" w:hAnsi="黑体" w:eastAsia="黑体"/>
                <w:szCs w:val="21"/>
              </w:rPr>
              <w:t>学校有食堂，一般10欧一餐</w:t>
            </w:r>
          </w:p>
          <w:p>
            <w:pPr>
              <w:pStyle w:val="16"/>
              <w:numPr>
                <w:ilvl w:val="0"/>
                <w:numId w:val="1"/>
              </w:numPr>
              <w:ind w:firstLineChars="0"/>
              <w:rPr>
                <w:rFonts w:ascii="黑体" w:eastAsia="黑体"/>
                <w:szCs w:val="21"/>
              </w:rPr>
            </w:pPr>
            <w:r>
              <w:rPr>
                <w:rFonts w:hint="eastAsia" w:ascii="黑体" w:eastAsia="黑体"/>
                <w:szCs w:val="21"/>
              </w:rPr>
              <w:t>我们一般自己做饭，建议有厨房的同学自己做饭比较方便、性价比也会更高，偶尔可以去食堂或餐厅就餐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7" w:hRule="exact"/>
          <w:jc w:val="center"/>
        </w:trPr>
        <w:tc>
          <w:tcPr>
            <w:tcW w:w="9245" w:type="dxa"/>
            <w:gridSpan w:val="2"/>
            <w:tcBorders>
              <w:top w:val="single" w:color="auto" w:sz="4" w:space="0"/>
              <w:left w:val="single" w:color="auto" w:sz="4" w:space="0"/>
              <w:bottom w:val="single" w:color="auto" w:sz="4" w:space="0"/>
              <w:right w:val="single" w:color="auto" w:sz="4" w:space="0"/>
            </w:tcBorders>
          </w:tcPr>
          <w:p>
            <w:pPr>
              <w:rPr>
                <w:rFonts w:ascii="黑体" w:eastAsia="黑体"/>
                <w:szCs w:val="21"/>
              </w:rPr>
            </w:pPr>
            <w:r>
              <w:rPr>
                <w:rFonts w:hint="eastAsia" w:ascii="黑体" w:eastAsia="黑体"/>
                <w:szCs w:val="21"/>
              </w:rPr>
              <w:t>5.关于旅行观光：</w:t>
            </w:r>
          </w:p>
          <w:p>
            <w:pPr>
              <w:rPr>
                <w:rFonts w:ascii="黑体" w:eastAsia="黑体"/>
                <w:szCs w:val="21"/>
              </w:rPr>
            </w:pPr>
            <w:r>
              <w:rPr>
                <w:rFonts w:hint="eastAsia" w:ascii="黑体" w:eastAsia="黑体"/>
                <w:szCs w:val="21"/>
              </w:rPr>
              <w:t>①旅行总花费？ ②时长？</w:t>
            </w:r>
            <w:r>
              <w:rPr>
                <w:rFonts w:hint="eastAsia" w:ascii="黑体" w:hAnsi="黑体" w:eastAsia="黑体"/>
                <w:szCs w:val="21"/>
              </w:rPr>
              <w:t>③去往的国家/城市？④关于旅行观光的建议？</w:t>
            </w:r>
            <w:r>
              <w:rPr>
                <w:rFonts w:ascii="黑体" w:eastAsia="黑体"/>
                <w:szCs w:val="21"/>
              </w:rPr>
              <w:t xml:space="preserve"> </w:t>
            </w:r>
          </w:p>
          <w:p>
            <w:pPr>
              <w:pStyle w:val="16"/>
              <w:numPr>
                <w:ilvl w:val="0"/>
                <w:numId w:val="2"/>
              </w:numPr>
              <w:ind w:firstLineChars="0"/>
              <w:rPr>
                <w:rFonts w:ascii="黑体" w:eastAsia="黑体"/>
                <w:szCs w:val="21"/>
              </w:rPr>
            </w:pPr>
            <w:r>
              <w:rPr>
                <w:rFonts w:hint="eastAsia" w:ascii="黑体" w:eastAsia="黑体"/>
                <w:szCs w:val="21"/>
              </w:rPr>
              <w:t>一般一个国家5000元-10000元人民币 2）一般为5-7天</w:t>
            </w:r>
          </w:p>
          <w:p>
            <w:pPr>
              <w:rPr>
                <w:rFonts w:ascii="黑体" w:eastAsia="黑体"/>
                <w:szCs w:val="21"/>
              </w:rPr>
            </w:pPr>
            <w:r>
              <w:rPr>
                <w:rFonts w:hint="eastAsia" w:ascii="黑体" w:eastAsia="黑体"/>
                <w:szCs w:val="21"/>
              </w:rPr>
              <w:t>3）比利时/安特卫普、根特、布鲁日、列日；法国/巴黎；瑞士/苏黎世、卢塞恩、因特拉肯、伯恩；丹麦/哥本哈根、欧登塞；西班牙/马德里、巴塞罗那；希腊/雅典、圣托里尼；荷兰/阿姆斯特丹</w:t>
            </w:r>
          </w:p>
          <w:p>
            <w:pPr>
              <w:rPr>
                <w:rFonts w:ascii="黑体" w:eastAsia="黑体"/>
                <w:szCs w:val="21"/>
              </w:rPr>
            </w:pPr>
            <w:r>
              <w:rPr>
                <w:rFonts w:hint="eastAsia" w:ascii="黑体" w:eastAsia="黑体"/>
                <w:szCs w:val="21"/>
              </w:rPr>
              <w:t>4）注意人身财产安全，最好不要一人独行，提前安排（机票会便宜很多），错峰出行</w:t>
            </w:r>
          </w:p>
        </w:tc>
      </w:tr>
    </w:tbl>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签证办理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1.办理学生签证的费用是多少？一般的办理周期？</w:t>
            </w:r>
          </w:p>
          <w:p>
            <w:pPr>
              <w:rPr>
                <w:rFonts w:ascii="黑体" w:eastAsia="黑体"/>
                <w:szCs w:val="21"/>
              </w:rPr>
            </w:pPr>
            <w:r>
              <w:rPr>
                <w:rFonts w:hint="eastAsia" w:ascii="黑体" w:eastAsia="黑体"/>
                <w:szCs w:val="21"/>
              </w:rPr>
              <w:t>1）欧洲及欧盟境内无需其他签证，等待居住证即可旅行</w:t>
            </w:r>
          </w:p>
          <w:p>
            <w:pPr>
              <w:rPr>
                <w:rFonts w:ascii="黑体" w:eastAsia="黑体"/>
                <w:szCs w:val="21"/>
              </w:rPr>
            </w:pPr>
            <w:r>
              <w:rPr>
                <w:rFonts w:hint="eastAsia" w:ascii="黑体" w:eastAsia="黑体"/>
                <w:szCs w:val="21"/>
              </w:rPr>
              <w:t>2）居住证办理一般需要4周左右时间，24.5欧元，证件未正式办好之前，可带着办理文件作为证明材料</w:t>
            </w: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2.在申请签证时，除了我校和对方学校出具的邀请函外，还需要什么别的材料？家庭收入、资产证明的标准是什么？</w:t>
            </w:r>
          </w:p>
          <w:p>
            <w:r>
              <w:rPr>
                <w:rFonts w:hint="eastAsia" w:ascii="黑体" w:eastAsia="黑体"/>
                <w:szCs w:val="21"/>
              </w:rPr>
              <w:t>无此项经历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3.在整个签证过程中你遇到过什么困难？有何提醒、建议或意见可以分享？</w:t>
            </w:r>
          </w:p>
          <w:p>
            <w:pPr>
              <w:rPr>
                <w:rFonts w:ascii="黑体" w:eastAsia="黑体"/>
                <w:szCs w:val="21"/>
              </w:rPr>
            </w:pPr>
            <w:r>
              <w:rPr>
                <w:rFonts w:hint="eastAsia" w:ascii="黑体" w:eastAsia="黑体"/>
                <w:szCs w:val="21"/>
              </w:rPr>
              <w:t>无此项经历</w:t>
            </w:r>
          </w:p>
          <w:p>
            <w:pPr>
              <w:rPr>
                <w:rFonts w:ascii="黑体" w:eastAsia="黑体"/>
                <w:szCs w:val="21"/>
              </w:rPr>
            </w:pPr>
          </w:p>
          <w:p>
            <w:pPr>
              <w:rPr>
                <w:rFonts w:ascii="黑体" w:eastAsia="黑体"/>
                <w:szCs w:val="21"/>
              </w:rPr>
            </w:pPr>
          </w:p>
          <w:p>
            <w:pPr>
              <w:rPr>
                <w:rFonts w:ascii="黑体" w:eastAsia="黑体"/>
                <w:szCs w:val="21"/>
              </w:rPr>
            </w:pPr>
          </w:p>
        </w:tc>
      </w:tr>
    </w:tbl>
    <w:p/>
    <w:p/>
    <w:tbl>
      <w:tblPr>
        <w:tblStyle w:val="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9220" w:type="dxa"/>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心得感悟（重点用于后期宣传）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9220" w:type="dxa"/>
            <w:vAlign w:val="center"/>
          </w:tcPr>
          <w:p>
            <w:pPr>
              <w:jc w:val="left"/>
              <w:rPr>
                <w:rFonts w:ascii="黑体" w:eastAsia="黑体"/>
                <w:szCs w:val="21"/>
              </w:rPr>
            </w:pPr>
            <w:r>
              <w:rPr>
                <w:rFonts w:hint="eastAsia" w:ascii="黑体" w:eastAsia="黑体"/>
                <w:szCs w:val="21"/>
              </w:rPr>
              <w:t>【第一部分】你对海外交换学习和生活的整体评价如何（500字内）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6" w:hRule="atLeast"/>
          <w:jc w:val="center"/>
        </w:trPr>
        <w:tc>
          <w:tcPr>
            <w:tcW w:w="9220" w:type="dxa"/>
            <w:vAlign w:val="center"/>
          </w:tcPr>
          <w:p>
            <w:pPr>
              <w:ind w:firstLine="420"/>
              <w:rPr>
                <w:rFonts w:ascii="黑体" w:eastAsia="黑体"/>
                <w:szCs w:val="21"/>
              </w:rPr>
            </w:pPr>
            <w:r>
              <w:rPr>
                <w:rFonts w:hint="eastAsia" w:ascii="黑体" w:eastAsia="黑体"/>
                <w:szCs w:val="21"/>
              </w:rPr>
              <w:t>回来后对所有的同学和朋友都说“就像梦一样”。非常感谢学校提供了这次难得的机会，非常感谢同行的小伙伴刘芳，也很感谢在安特卫普帮助过我的所有老师、同学和朋友们。</w:t>
            </w:r>
          </w:p>
          <w:p>
            <w:pPr>
              <w:ind w:firstLine="420"/>
              <w:rPr>
                <w:rFonts w:ascii="黑体" w:eastAsia="黑体"/>
                <w:szCs w:val="21"/>
              </w:rPr>
            </w:pPr>
            <w:r>
              <w:rPr>
                <w:rFonts w:hint="eastAsia" w:ascii="黑体" w:eastAsia="黑体"/>
                <w:szCs w:val="21"/>
              </w:rPr>
              <w:t>这5个月的学习和生活经历必然是终生难忘的，对于我来说是进入瓶颈期后的一次彻底开始的调整和蓄力，辞掉工作，重新彻底回归校园，一切都是新的和美好的，这也让我有更多的时间投入学习和思考。5个月的时间对于学习来说肯定是远远不够的，更多的是感受和经历。</w:t>
            </w:r>
          </w:p>
          <w:p>
            <w:pPr>
              <w:rPr>
                <w:rFonts w:ascii="黑体" w:eastAsia="黑体"/>
                <w:szCs w:val="21"/>
              </w:rPr>
            </w:pPr>
            <w:r>
              <w:rPr>
                <w:rFonts w:hint="eastAsia" w:ascii="黑体" w:eastAsia="黑体"/>
                <w:szCs w:val="21"/>
              </w:rPr>
              <w:t xml:space="preserve"> </w:t>
            </w:r>
            <w:r>
              <w:rPr>
                <w:rFonts w:ascii="黑体" w:eastAsia="黑体"/>
                <w:szCs w:val="21"/>
              </w:rPr>
              <w:t xml:space="preserve">   </w:t>
            </w:r>
            <w:r>
              <w:rPr>
                <w:rFonts w:hint="eastAsia" w:ascii="黑体" w:eastAsia="黑体"/>
                <w:szCs w:val="21"/>
              </w:rPr>
              <w:t>这期间，有看到中国同学的亲切，我们认识了很多新的朋友；有看不明白老师板书的无助，幸而有同学的帮助；有小组作业的压力和惊慌，国际化的小组让我们更为奋力；有失窃被盗的难过，但也有朋友的安慰和警察的帮助；有期末备考的绝望，果然功夫不负有心人</w:t>
            </w:r>
            <w:r>
              <w:rPr>
                <w:rFonts w:ascii="黑体" w:eastAsia="黑体"/>
                <w:szCs w:val="21"/>
              </w:rPr>
              <w:t>……</w:t>
            </w:r>
            <w:r>
              <w:rPr>
                <w:rFonts w:hint="eastAsia" w:ascii="黑体" w:eastAsia="黑体"/>
                <w:szCs w:val="21"/>
              </w:rPr>
              <w:t>这些都是非常令人难忘的经历。</w:t>
            </w: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220" w:type="dxa"/>
            <w:vAlign w:val="center"/>
          </w:tcPr>
          <w:p>
            <w:pPr>
              <w:jc w:val="left"/>
              <w:rPr>
                <w:rFonts w:ascii="黑体" w:eastAsia="黑体"/>
                <w:szCs w:val="21"/>
              </w:rPr>
            </w:pPr>
            <w:r>
              <w:rPr>
                <w:rFonts w:hint="eastAsia" w:ascii="黑体" w:eastAsia="黑体"/>
                <w:szCs w:val="21"/>
              </w:rPr>
              <w:t>【第二部分】你在海外学习过程中个人最大的收获或对个人成长最大的帮助是什么（500字内）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0" w:hRule="atLeast"/>
          <w:jc w:val="center"/>
        </w:trPr>
        <w:tc>
          <w:tcPr>
            <w:tcW w:w="9220" w:type="dxa"/>
            <w:vAlign w:val="center"/>
          </w:tcPr>
          <w:p>
            <w:pPr>
              <w:rPr>
                <w:rFonts w:ascii="黑体" w:eastAsia="黑体"/>
                <w:szCs w:val="21"/>
              </w:rPr>
            </w:pPr>
            <w:r>
              <w:rPr>
                <w:rFonts w:hint="eastAsia" w:ascii="黑体" w:eastAsia="黑体"/>
                <w:szCs w:val="21"/>
              </w:rPr>
              <w:t xml:space="preserve"> </w:t>
            </w:r>
            <w:r>
              <w:rPr>
                <w:rFonts w:ascii="黑体" w:eastAsia="黑体"/>
                <w:szCs w:val="21"/>
              </w:rPr>
              <w:t xml:space="preserve">   </w:t>
            </w:r>
            <w:r>
              <w:rPr>
                <w:rFonts w:hint="eastAsia" w:ascii="黑体" w:eastAsia="黑体"/>
                <w:szCs w:val="21"/>
              </w:rPr>
              <w:t>我个人绝对最大的收获是理财理念的改变。以前，在金钱的理念上，我是一个典型的90后，月光，绝不留一分钱。但是出国交换毕竟是要花费费用的，在没有存款的费用计划的情况下，对我来说是不小的考验。我想，今后我对记录花销和养成储蓄习惯方面，会更加上心和认真。</w:t>
            </w:r>
          </w:p>
          <w:p>
            <w:pPr>
              <w:rPr>
                <w:rFonts w:ascii="黑体" w:eastAsia="黑体"/>
                <w:szCs w:val="21"/>
              </w:rPr>
            </w:pPr>
          </w:p>
          <w:p>
            <w:pPr>
              <w:rPr>
                <w:rFonts w:ascii="黑体" w:eastAsia="黑体"/>
                <w:szCs w:val="21"/>
              </w:rPr>
            </w:pP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220" w:type="dxa"/>
            <w:vAlign w:val="center"/>
          </w:tcPr>
          <w:p>
            <w:pPr>
              <w:rPr>
                <w:rFonts w:ascii="黑体" w:eastAsia="黑体"/>
                <w:szCs w:val="21"/>
              </w:rPr>
            </w:pPr>
            <w:r>
              <w:rPr>
                <w:rFonts w:hint="eastAsia" w:ascii="黑体" w:eastAsia="黑体"/>
                <w:szCs w:val="21"/>
              </w:rPr>
              <w:t>【第三部分】谈谈你在交流过程中最印象深刻的一件事（500字内）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3" w:hRule="atLeast"/>
          <w:jc w:val="center"/>
        </w:trPr>
        <w:tc>
          <w:tcPr>
            <w:tcW w:w="9220" w:type="dxa"/>
          </w:tcPr>
          <w:p>
            <w:pPr>
              <w:rPr>
                <w:rFonts w:ascii="黑体" w:eastAsia="黑体"/>
                <w:szCs w:val="21"/>
              </w:rPr>
            </w:pPr>
            <w:r>
              <w:rPr>
                <w:rFonts w:hint="eastAsia" w:ascii="黑体" w:eastAsia="黑体"/>
                <w:szCs w:val="21"/>
              </w:rPr>
              <w:t>财务报表分析的小组作业</w:t>
            </w:r>
          </w:p>
          <w:p>
            <w:pPr>
              <w:rPr>
                <w:rFonts w:ascii="黑体" w:eastAsia="黑体"/>
                <w:szCs w:val="21"/>
              </w:rPr>
            </w:pPr>
            <w:r>
              <w:rPr>
                <w:rFonts w:hint="eastAsia" w:ascii="黑体" w:eastAsia="黑体"/>
                <w:szCs w:val="21"/>
              </w:rPr>
              <w:t xml:space="preserve"> </w:t>
            </w:r>
            <w:r>
              <w:rPr>
                <w:rFonts w:ascii="黑体" w:eastAsia="黑体"/>
                <w:szCs w:val="21"/>
              </w:rPr>
              <w:t xml:space="preserve">   </w:t>
            </w:r>
            <w:r>
              <w:rPr>
                <w:rFonts w:hint="eastAsia" w:ascii="黑体" w:eastAsia="黑体"/>
                <w:szCs w:val="21"/>
              </w:rPr>
              <w:t>我们在课程表出台后就制定了旅行计划，但是与小组作业的讨论和发表撞期了。一方面，我们担心小组作业完成的不好给自己、小组都带来不好的影响；另一方面，我们也不愿意放弃已经制定好的旅行。我们和小组成员说明后，大家都非常配合我们，讲小组讨论都安排在我们在校的时间，我们也在旅行途中不时修改P</w:t>
            </w:r>
            <w:r>
              <w:rPr>
                <w:rFonts w:ascii="黑体" w:eastAsia="黑体"/>
                <w:szCs w:val="21"/>
              </w:rPr>
              <w:t>PT</w:t>
            </w:r>
            <w:r>
              <w:rPr>
                <w:rFonts w:hint="eastAsia" w:ascii="黑体" w:eastAsia="黑体"/>
                <w:szCs w:val="21"/>
              </w:rPr>
              <w:t>和准备展示的内容。那是一次非常让人心酸的旅行经历，不过也让我们很难忘。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9220" w:type="dxa"/>
            <w:tcBorders>
              <w:top w:val="single" w:color="auto" w:sz="4" w:space="0"/>
              <w:left w:val="single" w:color="auto" w:sz="4" w:space="0"/>
              <w:bottom w:val="single" w:color="auto" w:sz="4" w:space="0"/>
              <w:right w:val="single" w:color="auto" w:sz="4" w:space="0"/>
            </w:tcBorders>
            <w:vAlign w:val="center"/>
          </w:tcPr>
          <w:p>
            <w:pPr>
              <w:rPr>
                <w:rFonts w:ascii="黑体" w:eastAsia="黑体"/>
                <w:szCs w:val="21"/>
              </w:rPr>
            </w:pPr>
            <w:r>
              <w:rPr>
                <w:rFonts w:hint="eastAsia" w:ascii="黑体" w:eastAsia="黑体"/>
                <w:szCs w:val="21"/>
              </w:rPr>
              <w:t>【第四部分】一句话感言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1" w:hRule="atLeast"/>
          <w:jc w:val="center"/>
        </w:trPr>
        <w:tc>
          <w:tcPr>
            <w:tcW w:w="9220" w:type="dxa"/>
            <w:tcBorders>
              <w:top w:val="single" w:color="auto" w:sz="4" w:space="0"/>
              <w:left w:val="single" w:color="auto" w:sz="4" w:space="0"/>
              <w:bottom w:val="single" w:color="auto" w:sz="4" w:space="0"/>
              <w:right w:val="single" w:color="auto" w:sz="4" w:space="0"/>
            </w:tcBorders>
          </w:tcPr>
          <w:p>
            <w:pPr>
              <w:rPr>
                <w:rFonts w:ascii="黑体" w:eastAsia="黑体"/>
                <w:szCs w:val="21"/>
              </w:rPr>
            </w:pPr>
            <w:r>
              <w:rPr>
                <w:rFonts w:hint="eastAsia" w:ascii="黑体" w:eastAsia="黑体"/>
                <w:szCs w:val="21"/>
              </w:rPr>
              <w:t>不虚此行</w:t>
            </w:r>
          </w:p>
          <w:p>
            <w:pPr>
              <w:rPr>
                <w:rFonts w:ascii="黑体" w:eastAsia="黑体"/>
                <w:szCs w:val="21"/>
              </w:rPr>
            </w:pPr>
          </w:p>
        </w:tc>
      </w:tr>
    </w:tbl>
    <w:p>
      <w:pPr>
        <w:pStyle w:val="4"/>
        <w:rPr>
          <w:rFonts w:ascii="宋体" w:hAnsi="宋体" w:cs="Arial"/>
        </w:rPr>
      </w:pPr>
    </w:p>
    <w:p/>
    <w:p>
      <w:r>
        <w:drawing>
          <wp:inline distT="0" distB="0" distL="0" distR="0">
            <wp:extent cx="5278120" cy="7917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8120" cy="7917180"/>
                    </a:xfrm>
                    <a:prstGeom prst="rect">
                      <a:avLst/>
                    </a:prstGeom>
                    <a:noFill/>
                    <a:ln>
                      <a:noFill/>
                    </a:ln>
                  </pic:spPr>
                </pic:pic>
              </a:graphicData>
            </a:graphic>
          </wp:inline>
        </w:drawing>
      </w:r>
    </w:p>
    <w:p/>
    <w:p/>
    <w:p/>
    <w:p/>
    <w:p/>
    <w:p/>
    <w:p/>
    <w:p>
      <w:bookmarkStart w:id="0" w:name="_GoBack"/>
      <w:bookmarkEnd w:id="0"/>
    </w:p>
    <w:p/>
    <w:p>
      <w:r>
        <w:drawing>
          <wp:inline distT="0" distB="0" distL="0" distR="0">
            <wp:extent cx="5278120" cy="7049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8120" cy="7049135"/>
                    </a:xfrm>
                    <a:prstGeom prst="rect">
                      <a:avLst/>
                    </a:prstGeom>
                    <a:noFill/>
                    <a:ln>
                      <a:noFill/>
                    </a:ln>
                  </pic:spPr>
                </pic:pic>
              </a:graphicData>
            </a:graphic>
          </wp:inline>
        </w:drawing>
      </w:r>
      <w:r>
        <w:drawing>
          <wp:inline distT="0" distB="0" distL="0" distR="0">
            <wp:extent cx="5295900" cy="3533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04331" cy="3539942"/>
                    </a:xfrm>
                    <a:prstGeom prst="rect">
                      <a:avLst/>
                    </a:prstGeom>
                    <a:noFill/>
                    <a:ln>
                      <a:noFill/>
                    </a:ln>
                  </pic:spPr>
                </pic:pic>
              </a:graphicData>
            </a:graphic>
          </wp:inline>
        </w:drawing>
      </w:r>
    </w:p>
    <w:p/>
    <w:p>
      <w:pPr>
        <w:rPr>
          <w:rFonts w:hint="eastAsia"/>
        </w:rPr>
      </w:pPr>
      <w:r>
        <w:drawing>
          <wp:inline distT="0" distB="0" distL="0" distR="0">
            <wp:extent cx="5305425" cy="3540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09482" cy="3543378"/>
                    </a:xfrm>
                    <a:prstGeom prst="rect">
                      <a:avLst/>
                    </a:prstGeom>
                    <a:noFill/>
                    <a:ln>
                      <a:noFill/>
                    </a:ln>
                  </pic:spPr>
                </pic:pic>
              </a:graphicData>
            </a:graphic>
          </wp:inline>
        </w:drawing>
      </w:r>
    </w:p>
    <w:sectPr>
      <w:type w:val="continuous"/>
      <w:pgSz w:w="11906" w:h="16838"/>
      <w:pgMar w:top="567"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70433"/>
    <w:multiLevelType w:val="multilevel"/>
    <w:tmpl w:val="629704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9ED6A64"/>
    <w:multiLevelType w:val="multilevel"/>
    <w:tmpl w:val="69ED6A6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61BB0"/>
    <w:rsid w:val="000038A3"/>
    <w:rsid w:val="00012740"/>
    <w:rsid w:val="00012F60"/>
    <w:rsid w:val="00015EB2"/>
    <w:rsid w:val="00017BC3"/>
    <w:rsid w:val="00023178"/>
    <w:rsid w:val="00026FE6"/>
    <w:rsid w:val="00027415"/>
    <w:rsid w:val="00030E28"/>
    <w:rsid w:val="00033A76"/>
    <w:rsid w:val="000428F1"/>
    <w:rsid w:val="00042CDB"/>
    <w:rsid w:val="000464E8"/>
    <w:rsid w:val="00052178"/>
    <w:rsid w:val="000521B4"/>
    <w:rsid w:val="0005420B"/>
    <w:rsid w:val="00057685"/>
    <w:rsid w:val="000700F5"/>
    <w:rsid w:val="00074334"/>
    <w:rsid w:val="0007787D"/>
    <w:rsid w:val="0009408A"/>
    <w:rsid w:val="00094146"/>
    <w:rsid w:val="00097A03"/>
    <w:rsid w:val="000A005D"/>
    <w:rsid w:val="000A032A"/>
    <w:rsid w:val="000A705F"/>
    <w:rsid w:val="000A7D37"/>
    <w:rsid w:val="000B07B6"/>
    <w:rsid w:val="000B6F4C"/>
    <w:rsid w:val="000C00C9"/>
    <w:rsid w:val="000C12CE"/>
    <w:rsid w:val="000C19BB"/>
    <w:rsid w:val="000C1FC0"/>
    <w:rsid w:val="000C22F2"/>
    <w:rsid w:val="000C58EE"/>
    <w:rsid w:val="000E4AEB"/>
    <w:rsid w:val="000F1138"/>
    <w:rsid w:val="000F2C9A"/>
    <w:rsid w:val="000F70F9"/>
    <w:rsid w:val="00105236"/>
    <w:rsid w:val="00105A07"/>
    <w:rsid w:val="00115278"/>
    <w:rsid w:val="00124102"/>
    <w:rsid w:val="001259E6"/>
    <w:rsid w:val="001260EC"/>
    <w:rsid w:val="001306D8"/>
    <w:rsid w:val="00131CAD"/>
    <w:rsid w:val="00131F0D"/>
    <w:rsid w:val="00140582"/>
    <w:rsid w:val="0014172E"/>
    <w:rsid w:val="00141C00"/>
    <w:rsid w:val="001461F2"/>
    <w:rsid w:val="001473B7"/>
    <w:rsid w:val="00150E86"/>
    <w:rsid w:val="00150FBC"/>
    <w:rsid w:val="00153432"/>
    <w:rsid w:val="001534AB"/>
    <w:rsid w:val="00163FDD"/>
    <w:rsid w:val="0017241F"/>
    <w:rsid w:val="00176B61"/>
    <w:rsid w:val="001835A3"/>
    <w:rsid w:val="0019131D"/>
    <w:rsid w:val="001968AE"/>
    <w:rsid w:val="001A1617"/>
    <w:rsid w:val="001A3086"/>
    <w:rsid w:val="001A3AA7"/>
    <w:rsid w:val="001A3BE0"/>
    <w:rsid w:val="001B28B9"/>
    <w:rsid w:val="001C3CA0"/>
    <w:rsid w:val="001D66E9"/>
    <w:rsid w:val="001E09C8"/>
    <w:rsid w:val="001F134D"/>
    <w:rsid w:val="001F13D9"/>
    <w:rsid w:val="001F4EA5"/>
    <w:rsid w:val="00201479"/>
    <w:rsid w:val="00203237"/>
    <w:rsid w:val="00212F39"/>
    <w:rsid w:val="00230833"/>
    <w:rsid w:val="00232E9C"/>
    <w:rsid w:val="00233D99"/>
    <w:rsid w:val="0023608A"/>
    <w:rsid w:val="00236C21"/>
    <w:rsid w:val="00237B30"/>
    <w:rsid w:val="002410B3"/>
    <w:rsid w:val="00242F37"/>
    <w:rsid w:val="00244014"/>
    <w:rsid w:val="00250ABA"/>
    <w:rsid w:val="00255F0B"/>
    <w:rsid w:val="00257F28"/>
    <w:rsid w:val="00262FCD"/>
    <w:rsid w:val="00274A43"/>
    <w:rsid w:val="00274D25"/>
    <w:rsid w:val="00277690"/>
    <w:rsid w:val="00280518"/>
    <w:rsid w:val="00284458"/>
    <w:rsid w:val="0029086E"/>
    <w:rsid w:val="002966B4"/>
    <w:rsid w:val="002B2A0B"/>
    <w:rsid w:val="002B47EB"/>
    <w:rsid w:val="002B7946"/>
    <w:rsid w:val="002C0E59"/>
    <w:rsid w:val="002D430E"/>
    <w:rsid w:val="002D7ECE"/>
    <w:rsid w:val="002E45D4"/>
    <w:rsid w:val="002E6399"/>
    <w:rsid w:val="00303846"/>
    <w:rsid w:val="00307AEA"/>
    <w:rsid w:val="00311D13"/>
    <w:rsid w:val="003138F3"/>
    <w:rsid w:val="0031432C"/>
    <w:rsid w:val="00314815"/>
    <w:rsid w:val="00316DBD"/>
    <w:rsid w:val="0032230D"/>
    <w:rsid w:val="00326D75"/>
    <w:rsid w:val="00337D37"/>
    <w:rsid w:val="003411E1"/>
    <w:rsid w:val="0034301E"/>
    <w:rsid w:val="00343724"/>
    <w:rsid w:val="00346F57"/>
    <w:rsid w:val="00350B8B"/>
    <w:rsid w:val="00354451"/>
    <w:rsid w:val="00356A7F"/>
    <w:rsid w:val="003617D6"/>
    <w:rsid w:val="00362789"/>
    <w:rsid w:val="00367CA1"/>
    <w:rsid w:val="00367D11"/>
    <w:rsid w:val="003730A8"/>
    <w:rsid w:val="00374ED2"/>
    <w:rsid w:val="00381C47"/>
    <w:rsid w:val="0038340A"/>
    <w:rsid w:val="00384892"/>
    <w:rsid w:val="003857E7"/>
    <w:rsid w:val="003916FE"/>
    <w:rsid w:val="003921A7"/>
    <w:rsid w:val="00393827"/>
    <w:rsid w:val="003A1D0A"/>
    <w:rsid w:val="003B257E"/>
    <w:rsid w:val="003B5816"/>
    <w:rsid w:val="003B6F93"/>
    <w:rsid w:val="003C4CB6"/>
    <w:rsid w:val="003C6101"/>
    <w:rsid w:val="003D60B6"/>
    <w:rsid w:val="004018C1"/>
    <w:rsid w:val="0040291A"/>
    <w:rsid w:val="00412D0A"/>
    <w:rsid w:val="00420AF0"/>
    <w:rsid w:val="00424396"/>
    <w:rsid w:val="00427350"/>
    <w:rsid w:val="00432A7C"/>
    <w:rsid w:val="00443715"/>
    <w:rsid w:val="0044536A"/>
    <w:rsid w:val="00457403"/>
    <w:rsid w:val="004574ED"/>
    <w:rsid w:val="004578B0"/>
    <w:rsid w:val="004615B8"/>
    <w:rsid w:val="00464710"/>
    <w:rsid w:val="00466316"/>
    <w:rsid w:val="00466342"/>
    <w:rsid w:val="00467B41"/>
    <w:rsid w:val="00471CE7"/>
    <w:rsid w:val="0048177B"/>
    <w:rsid w:val="004829E8"/>
    <w:rsid w:val="00482F67"/>
    <w:rsid w:val="0048708D"/>
    <w:rsid w:val="00487873"/>
    <w:rsid w:val="00492F2D"/>
    <w:rsid w:val="00496DEC"/>
    <w:rsid w:val="00497E28"/>
    <w:rsid w:val="004A0688"/>
    <w:rsid w:val="004A06B8"/>
    <w:rsid w:val="004A11F5"/>
    <w:rsid w:val="004A3168"/>
    <w:rsid w:val="004A7470"/>
    <w:rsid w:val="004B1E8B"/>
    <w:rsid w:val="004B2F4F"/>
    <w:rsid w:val="004D0046"/>
    <w:rsid w:val="004D1D13"/>
    <w:rsid w:val="004D1FE7"/>
    <w:rsid w:val="004D5DE2"/>
    <w:rsid w:val="004F5B78"/>
    <w:rsid w:val="00502284"/>
    <w:rsid w:val="0050591D"/>
    <w:rsid w:val="00515330"/>
    <w:rsid w:val="0052164D"/>
    <w:rsid w:val="0053119F"/>
    <w:rsid w:val="00533AF0"/>
    <w:rsid w:val="00543D7B"/>
    <w:rsid w:val="005445DB"/>
    <w:rsid w:val="00546E88"/>
    <w:rsid w:val="00550553"/>
    <w:rsid w:val="005519A6"/>
    <w:rsid w:val="0055372D"/>
    <w:rsid w:val="00557261"/>
    <w:rsid w:val="00561C1E"/>
    <w:rsid w:val="00567D06"/>
    <w:rsid w:val="005705ED"/>
    <w:rsid w:val="0057403F"/>
    <w:rsid w:val="00576BF7"/>
    <w:rsid w:val="00585FAF"/>
    <w:rsid w:val="00587EF4"/>
    <w:rsid w:val="005A0A10"/>
    <w:rsid w:val="005A6CEB"/>
    <w:rsid w:val="005B1149"/>
    <w:rsid w:val="005B64B8"/>
    <w:rsid w:val="005C038D"/>
    <w:rsid w:val="005C132E"/>
    <w:rsid w:val="005C557E"/>
    <w:rsid w:val="005C5645"/>
    <w:rsid w:val="005C655B"/>
    <w:rsid w:val="005D0FCE"/>
    <w:rsid w:val="005E64F2"/>
    <w:rsid w:val="005E7EB6"/>
    <w:rsid w:val="005F075B"/>
    <w:rsid w:val="005F084C"/>
    <w:rsid w:val="0060005C"/>
    <w:rsid w:val="0060170D"/>
    <w:rsid w:val="0060314A"/>
    <w:rsid w:val="006141A0"/>
    <w:rsid w:val="006142A2"/>
    <w:rsid w:val="00625B0B"/>
    <w:rsid w:val="006300F7"/>
    <w:rsid w:val="00635767"/>
    <w:rsid w:val="00637D6F"/>
    <w:rsid w:val="00645252"/>
    <w:rsid w:val="006566F2"/>
    <w:rsid w:val="006578D7"/>
    <w:rsid w:val="00657D23"/>
    <w:rsid w:val="006645FD"/>
    <w:rsid w:val="00664D21"/>
    <w:rsid w:val="006723F7"/>
    <w:rsid w:val="0067490B"/>
    <w:rsid w:val="00675D12"/>
    <w:rsid w:val="00677B92"/>
    <w:rsid w:val="00680BC7"/>
    <w:rsid w:val="00680F22"/>
    <w:rsid w:val="00683688"/>
    <w:rsid w:val="00684731"/>
    <w:rsid w:val="00686586"/>
    <w:rsid w:val="00695F95"/>
    <w:rsid w:val="006964B6"/>
    <w:rsid w:val="006A237C"/>
    <w:rsid w:val="006A6221"/>
    <w:rsid w:val="006A6C73"/>
    <w:rsid w:val="006A7626"/>
    <w:rsid w:val="006B2E1C"/>
    <w:rsid w:val="006C10F4"/>
    <w:rsid w:val="006C15C4"/>
    <w:rsid w:val="006C5199"/>
    <w:rsid w:val="006C7C36"/>
    <w:rsid w:val="006D09E9"/>
    <w:rsid w:val="006D4E98"/>
    <w:rsid w:val="006E005B"/>
    <w:rsid w:val="006E1877"/>
    <w:rsid w:val="006E3172"/>
    <w:rsid w:val="006E3975"/>
    <w:rsid w:val="006F0E8D"/>
    <w:rsid w:val="006F51B3"/>
    <w:rsid w:val="006F52AD"/>
    <w:rsid w:val="006F5CF8"/>
    <w:rsid w:val="00701458"/>
    <w:rsid w:val="00706AB7"/>
    <w:rsid w:val="0071071D"/>
    <w:rsid w:val="00717905"/>
    <w:rsid w:val="007218FE"/>
    <w:rsid w:val="007303B9"/>
    <w:rsid w:val="00730D5D"/>
    <w:rsid w:val="00731D1C"/>
    <w:rsid w:val="007346AF"/>
    <w:rsid w:val="007478E8"/>
    <w:rsid w:val="00750031"/>
    <w:rsid w:val="00753697"/>
    <w:rsid w:val="0075589B"/>
    <w:rsid w:val="00760990"/>
    <w:rsid w:val="00761BB0"/>
    <w:rsid w:val="00763123"/>
    <w:rsid w:val="00771199"/>
    <w:rsid w:val="00771876"/>
    <w:rsid w:val="007753C0"/>
    <w:rsid w:val="007915FF"/>
    <w:rsid w:val="00791916"/>
    <w:rsid w:val="00793AA0"/>
    <w:rsid w:val="00796D8A"/>
    <w:rsid w:val="007B162A"/>
    <w:rsid w:val="007B4B0C"/>
    <w:rsid w:val="007B5095"/>
    <w:rsid w:val="007B73E1"/>
    <w:rsid w:val="007C1BB5"/>
    <w:rsid w:val="007D0091"/>
    <w:rsid w:val="007D1672"/>
    <w:rsid w:val="007D3D51"/>
    <w:rsid w:val="007D72C2"/>
    <w:rsid w:val="007E188A"/>
    <w:rsid w:val="007E370D"/>
    <w:rsid w:val="007E4F7A"/>
    <w:rsid w:val="007E7E0F"/>
    <w:rsid w:val="007F1AD9"/>
    <w:rsid w:val="007F6C56"/>
    <w:rsid w:val="007F7842"/>
    <w:rsid w:val="00800241"/>
    <w:rsid w:val="0080146E"/>
    <w:rsid w:val="00801791"/>
    <w:rsid w:val="00802192"/>
    <w:rsid w:val="00802332"/>
    <w:rsid w:val="00807FC4"/>
    <w:rsid w:val="00817B25"/>
    <w:rsid w:val="008232CA"/>
    <w:rsid w:val="00825594"/>
    <w:rsid w:val="00825C9E"/>
    <w:rsid w:val="00827407"/>
    <w:rsid w:val="008376DB"/>
    <w:rsid w:val="008516CE"/>
    <w:rsid w:val="00860563"/>
    <w:rsid w:val="008660DC"/>
    <w:rsid w:val="008701D4"/>
    <w:rsid w:val="008804F9"/>
    <w:rsid w:val="00881E6C"/>
    <w:rsid w:val="00883019"/>
    <w:rsid w:val="00890D97"/>
    <w:rsid w:val="008979EF"/>
    <w:rsid w:val="008A1338"/>
    <w:rsid w:val="008B436C"/>
    <w:rsid w:val="008B490E"/>
    <w:rsid w:val="008B57BC"/>
    <w:rsid w:val="008B73B9"/>
    <w:rsid w:val="008C36C5"/>
    <w:rsid w:val="008D4595"/>
    <w:rsid w:val="008D6D83"/>
    <w:rsid w:val="008D74E8"/>
    <w:rsid w:val="008E1226"/>
    <w:rsid w:val="008F3907"/>
    <w:rsid w:val="008F7D2E"/>
    <w:rsid w:val="0090161E"/>
    <w:rsid w:val="00901A75"/>
    <w:rsid w:val="00901CB9"/>
    <w:rsid w:val="00903CB4"/>
    <w:rsid w:val="009125A3"/>
    <w:rsid w:val="00915D25"/>
    <w:rsid w:val="009166AB"/>
    <w:rsid w:val="00916D0E"/>
    <w:rsid w:val="00922F7A"/>
    <w:rsid w:val="00925834"/>
    <w:rsid w:val="00932DE7"/>
    <w:rsid w:val="00934DF9"/>
    <w:rsid w:val="009357DB"/>
    <w:rsid w:val="009459A6"/>
    <w:rsid w:val="00946C30"/>
    <w:rsid w:val="00946D0F"/>
    <w:rsid w:val="00951B7A"/>
    <w:rsid w:val="00953571"/>
    <w:rsid w:val="0095480D"/>
    <w:rsid w:val="00960DA5"/>
    <w:rsid w:val="00965DD6"/>
    <w:rsid w:val="009662A5"/>
    <w:rsid w:val="0097555C"/>
    <w:rsid w:val="00975BEF"/>
    <w:rsid w:val="00977350"/>
    <w:rsid w:val="009865BC"/>
    <w:rsid w:val="00987BE3"/>
    <w:rsid w:val="009921B5"/>
    <w:rsid w:val="00994BCF"/>
    <w:rsid w:val="00996BA8"/>
    <w:rsid w:val="009B0996"/>
    <w:rsid w:val="009B0E9E"/>
    <w:rsid w:val="009B1A92"/>
    <w:rsid w:val="009C10D5"/>
    <w:rsid w:val="009C19DB"/>
    <w:rsid w:val="009C482B"/>
    <w:rsid w:val="009C61FC"/>
    <w:rsid w:val="009D10A4"/>
    <w:rsid w:val="009D28BA"/>
    <w:rsid w:val="009E0303"/>
    <w:rsid w:val="009E0BC2"/>
    <w:rsid w:val="009F4CF7"/>
    <w:rsid w:val="009F7CD5"/>
    <w:rsid w:val="00A00178"/>
    <w:rsid w:val="00A00616"/>
    <w:rsid w:val="00A04D22"/>
    <w:rsid w:val="00A066C8"/>
    <w:rsid w:val="00A131FF"/>
    <w:rsid w:val="00A16E15"/>
    <w:rsid w:val="00A23EAD"/>
    <w:rsid w:val="00A37DC6"/>
    <w:rsid w:val="00A37EDE"/>
    <w:rsid w:val="00A408E7"/>
    <w:rsid w:val="00A47ADC"/>
    <w:rsid w:val="00A50DD9"/>
    <w:rsid w:val="00A50FB1"/>
    <w:rsid w:val="00A51B2A"/>
    <w:rsid w:val="00A6375D"/>
    <w:rsid w:val="00A64574"/>
    <w:rsid w:val="00A703F4"/>
    <w:rsid w:val="00A81E34"/>
    <w:rsid w:val="00A81E77"/>
    <w:rsid w:val="00A853A5"/>
    <w:rsid w:val="00A856C2"/>
    <w:rsid w:val="00A87049"/>
    <w:rsid w:val="00A87D9F"/>
    <w:rsid w:val="00A913F6"/>
    <w:rsid w:val="00A9574C"/>
    <w:rsid w:val="00A95C55"/>
    <w:rsid w:val="00A96DB8"/>
    <w:rsid w:val="00AA3E7E"/>
    <w:rsid w:val="00AB265F"/>
    <w:rsid w:val="00AB3366"/>
    <w:rsid w:val="00AB74F9"/>
    <w:rsid w:val="00AB7EF8"/>
    <w:rsid w:val="00AE0F63"/>
    <w:rsid w:val="00AE32A8"/>
    <w:rsid w:val="00AE49AD"/>
    <w:rsid w:val="00AE6FC6"/>
    <w:rsid w:val="00AE7E56"/>
    <w:rsid w:val="00B0597C"/>
    <w:rsid w:val="00B0701F"/>
    <w:rsid w:val="00B1251F"/>
    <w:rsid w:val="00B15829"/>
    <w:rsid w:val="00B173BF"/>
    <w:rsid w:val="00B17EBE"/>
    <w:rsid w:val="00B24759"/>
    <w:rsid w:val="00B26093"/>
    <w:rsid w:val="00B337F4"/>
    <w:rsid w:val="00B43E54"/>
    <w:rsid w:val="00B44073"/>
    <w:rsid w:val="00B4485B"/>
    <w:rsid w:val="00B4561A"/>
    <w:rsid w:val="00B607EA"/>
    <w:rsid w:val="00B63C7E"/>
    <w:rsid w:val="00B70C79"/>
    <w:rsid w:val="00B70DD6"/>
    <w:rsid w:val="00B70F1A"/>
    <w:rsid w:val="00B735C1"/>
    <w:rsid w:val="00B7422E"/>
    <w:rsid w:val="00B75607"/>
    <w:rsid w:val="00B76F96"/>
    <w:rsid w:val="00B96B34"/>
    <w:rsid w:val="00BA14B7"/>
    <w:rsid w:val="00BA45E3"/>
    <w:rsid w:val="00BA5E59"/>
    <w:rsid w:val="00BA74E0"/>
    <w:rsid w:val="00BC20F3"/>
    <w:rsid w:val="00BC280D"/>
    <w:rsid w:val="00BE0033"/>
    <w:rsid w:val="00BE09FC"/>
    <w:rsid w:val="00BE56DB"/>
    <w:rsid w:val="00BE60D7"/>
    <w:rsid w:val="00BF019D"/>
    <w:rsid w:val="00C137C2"/>
    <w:rsid w:val="00C33B56"/>
    <w:rsid w:val="00C4572F"/>
    <w:rsid w:val="00C45D75"/>
    <w:rsid w:val="00C51470"/>
    <w:rsid w:val="00C524C4"/>
    <w:rsid w:val="00C6082E"/>
    <w:rsid w:val="00C70871"/>
    <w:rsid w:val="00C767D3"/>
    <w:rsid w:val="00C825DA"/>
    <w:rsid w:val="00C83CC5"/>
    <w:rsid w:val="00C85ACC"/>
    <w:rsid w:val="00C9288B"/>
    <w:rsid w:val="00C936C9"/>
    <w:rsid w:val="00C93CD7"/>
    <w:rsid w:val="00CA3B2D"/>
    <w:rsid w:val="00CA5047"/>
    <w:rsid w:val="00CA6B10"/>
    <w:rsid w:val="00CB1BCE"/>
    <w:rsid w:val="00CC0EC0"/>
    <w:rsid w:val="00CC1483"/>
    <w:rsid w:val="00CD1119"/>
    <w:rsid w:val="00CD2707"/>
    <w:rsid w:val="00CD3238"/>
    <w:rsid w:val="00CD669F"/>
    <w:rsid w:val="00CE1547"/>
    <w:rsid w:val="00CE720A"/>
    <w:rsid w:val="00CF10DA"/>
    <w:rsid w:val="00CF54D2"/>
    <w:rsid w:val="00D07336"/>
    <w:rsid w:val="00D1300B"/>
    <w:rsid w:val="00D16079"/>
    <w:rsid w:val="00D16299"/>
    <w:rsid w:val="00D20246"/>
    <w:rsid w:val="00D22DD4"/>
    <w:rsid w:val="00D24428"/>
    <w:rsid w:val="00D33A3B"/>
    <w:rsid w:val="00D36878"/>
    <w:rsid w:val="00D43B77"/>
    <w:rsid w:val="00D45935"/>
    <w:rsid w:val="00D45DE4"/>
    <w:rsid w:val="00D52B97"/>
    <w:rsid w:val="00D60324"/>
    <w:rsid w:val="00D65F6A"/>
    <w:rsid w:val="00D76D3F"/>
    <w:rsid w:val="00D96DF1"/>
    <w:rsid w:val="00DB1F41"/>
    <w:rsid w:val="00DB2E31"/>
    <w:rsid w:val="00DC437E"/>
    <w:rsid w:val="00DC61A0"/>
    <w:rsid w:val="00DD073E"/>
    <w:rsid w:val="00DE0F50"/>
    <w:rsid w:val="00DE6B4C"/>
    <w:rsid w:val="00DE7282"/>
    <w:rsid w:val="00DE7795"/>
    <w:rsid w:val="00DF57E0"/>
    <w:rsid w:val="00E16D17"/>
    <w:rsid w:val="00E2110F"/>
    <w:rsid w:val="00E22F31"/>
    <w:rsid w:val="00E232CC"/>
    <w:rsid w:val="00E27599"/>
    <w:rsid w:val="00E30DCB"/>
    <w:rsid w:val="00E3565F"/>
    <w:rsid w:val="00E36578"/>
    <w:rsid w:val="00E36E96"/>
    <w:rsid w:val="00E40815"/>
    <w:rsid w:val="00E43912"/>
    <w:rsid w:val="00E441E5"/>
    <w:rsid w:val="00E47C97"/>
    <w:rsid w:val="00E56D16"/>
    <w:rsid w:val="00E61B39"/>
    <w:rsid w:val="00E6284C"/>
    <w:rsid w:val="00E7033C"/>
    <w:rsid w:val="00E706F6"/>
    <w:rsid w:val="00E731D2"/>
    <w:rsid w:val="00E75DB9"/>
    <w:rsid w:val="00E80692"/>
    <w:rsid w:val="00E9195C"/>
    <w:rsid w:val="00E938F0"/>
    <w:rsid w:val="00E96B43"/>
    <w:rsid w:val="00EA0665"/>
    <w:rsid w:val="00EA1BE0"/>
    <w:rsid w:val="00EB556F"/>
    <w:rsid w:val="00EB6CEC"/>
    <w:rsid w:val="00EC223E"/>
    <w:rsid w:val="00EC4D0C"/>
    <w:rsid w:val="00EC58E9"/>
    <w:rsid w:val="00ED11CE"/>
    <w:rsid w:val="00ED2926"/>
    <w:rsid w:val="00EE07F3"/>
    <w:rsid w:val="00EE0A61"/>
    <w:rsid w:val="00EE560E"/>
    <w:rsid w:val="00EE6930"/>
    <w:rsid w:val="00F026B3"/>
    <w:rsid w:val="00F032CA"/>
    <w:rsid w:val="00F033E8"/>
    <w:rsid w:val="00F115D7"/>
    <w:rsid w:val="00F11B2F"/>
    <w:rsid w:val="00F27DB6"/>
    <w:rsid w:val="00F44694"/>
    <w:rsid w:val="00F51431"/>
    <w:rsid w:val="00F523F7"/>
    <w:rsid w:val="00F52E77"/>
    <w:rsid w:val="00F55F74"/>
    <w:rsid w:val="00F61F3B"/>
    <w:rsid w:val="00F62848"/>
    <w:rsid w:val="00F633BD"/>
    <w:rsid w:val="00F66473"/>
    <w:rsid w:val="00F66ABC"/>
    <w:rsid w:val="00F73E06"/>
    <w:rsid w:val="00F7413D"/>
    <w:rsid w:val="00F77A8A"/>
    <w:rsid w:val="00F8214C"/>
    <w:rsid w:val="00F851F4"/>
    <w:rsid w:val="00F921B0"/>
    <w:rsid w:val="00FA2681"/>
    <w:rsid w:val="00FB50D9"/>
    <w:rsid w:val="00FC2C4D"/>
    <w:rsid w:val="00FC3D3A"/>
    <w:rsid w:val="00FC4AAF"/>
    <w:rsid w:val="00FC77FA"/>
    <w:rsid w:val="00FD0ADF"/>
    <w:rsid w:val="00FD221F"/>
    <w:rsid w:val="00FD2630"/>
    <w:rsid w:val="00FD697C"/>
    <w:rsid w:val="00FE71C4"/>
    <w:rsid w:val="00FE7C7B"/>
    <w:rsid w:val="00FF0FE3"/>
    <w:rsid w:val="00FF6F58"/>
    <w:rsid w:val="00FF6F70"/>
    <w:rsid w:val="1F6003FD"/>
    <w:rsid w:val="33790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outlineLvl w:val="2"/>
    </w:pPr>
    <w:rPr>
      <w:b/>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2"/>
    <w:qFormat/>
    <w:uiPriority w:val="0"/>
    <w:pPr>
      <w:ind w:firstLine="420" w:firstLineChars="200"/>
    </w:pPr>
  </w:style>
  <w:style w:type="paragraph" w:styleId="4">
    <w:name w:val="Plain Text"/>
    <w:basedOn w:val="1"/>
    <w:link w:val="15"/>
    <w:unhideWhenUsed/>
    <w:qFormat/>
    <w:uiPriority w:val="0"/>
    <w:pPr>
      <w:jc w:val="left"/>
    </w:pPr>
    <w:rPr>
      <w:rFonts w:ascii="Calibri" w:hAnsi="Courier New" w:cs="Courier New"/>
      <w:szCs w:val="21"/>
    </w:rPr>
  </w:style>
  <w:style w:type="paragraph" w:styleId="5">
    <w:name w:val="Balloon Text"/>
    <w:basedOn w:val="1"/>
    <w:semiHidden/>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customStyle="1" w:styleId="12">
    <w:name w:val="正文缩进 字符"/>
    <w:basedOn w:val="10"/>
    <w:link w:val="3"/>
    <w:qFormat/>
    <w:uiPriority w:val="0"/>
    <w:rPr>
      <w:rFonts w:eastAsia="宋体"/>
      <w:kern w:val="2"/>
      <w:sz w:val="21"/>
      <w:szCs w:val="24"/>
      <w:lang w:val="en-US" w:eastAsia="zh-CN" w:bidi="ar-SA"/>
    </w:rPr>
  </w:style>
  <w:style w:type="character" w:customStyle="1" w:styleId="13">
    <w:name w:val="页眉 字符"/>
    <w:basedOn w:val="10"/>
    <w:link w:val="7"/>
    <w:qFormat/>
    <w:uiPriority w:val="99"/>
    <w:rPr>
      <w:kern w:val="2"/>
      <w:sz w:val="18"/>
      <w:szCs w:val="18"/>
    </w:rPr>
  </w:style>
  <w:style w:type="character" w:customStyle="1" w:styleId="14">
    <w:name w:val="页脚 字符"/>
    <w:basedOn w:val="10"/>
    <w:link w:val="6"/>
    <w:qFormat/>
    <w:uiPriority w:val="0"/>
    <w:rPr>
      <w:kern w:val="2"/>
      <w:sz w:val="18"/>
      <w:szCs w:val="18"/>
    </w:rPr>
  </w:style>
  <w:style w:type="character" w:customStyle="1" w:styleId="15">
    <w:name w:val="纯文本 字符"/>
    <w:basedOn w:val="10"/>
    <w:link w:val="4"/>
    <w:qFormat/>
    <w:uiPriority w:val="0"/>
    <w:rPr>
      <w:rFonts w:ascii="Calibri" w:hAnsi="Courier New" w:cs="Courier New"/>
      <w:kern w:val="2"/>
      <w:sz w:val="21"/>
      <w:szCs w:val="21"/>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3CFB5A-0867-4F5B-A9CE-D50D4FE22798}">
  <ds:schemaRefs/>
</ds:datastoreItem>
</file>

<file path=docProps/app.xml><?xml version="1.0" encoding="utf-8"?>
<Properties xmlns="http://schemas.openxmlformats.org/officeDocument/2006/extended-properties" xmlns:vt="http://schemas.openxmlformats.org/officeDocument/2006/docPropsVTypes">
  <Template>Normal</Template>
  <Company>aa</Company>
  <Pages>7</Pages>
  <Words>449</Words>
  <Characters>2560</Characters>
  <Lines>21</Lines>
  <Paragraphs>6</Paragraphs>
  <TotalTime>88</TotalTime>
  <ScaleCrop>false</ScaleCrop>
  <LinksUpToDate>false</LinksUpToDate>
  <CharactersWithSpaces>3003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2014-11-15T00:57:00Z</dcterms:created>
  <dc:creator>zz</dc:creator>
  <cp:lastModifiedBy>ccy</cp:lastModifiedBy>
  <cp:lastPrinted>2011-03-08T06:50:00Z</cp:lastPrinted>
  <dcterms:modified xsi:type="dcterms:W3CDTF">2019-12-09T02:58:23Z</dcterms:modified>
  <dc:title>对外经济贸易大学2008年工商管理硕士（MBA）复试申请表</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