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600"/>
        <w:jc w:val="both"/>
      </w:pPr>
      <w:r>
        <w:rPr>
          <w:rFonts w:ascii="Arial" w:hAnsi="Arial" w:cs="Arial"/>
          <w:sz w:val="30"/>
          <w:szCs w:val="30"/>
        </w:rPr>
        <w:tab/>
      </w:r>
    </w:p>
    <w:p>
      <w:pPr>
        <w:pStyle w:val="4"/>
        <w:jc w:val="center"/>
        <w:rPr>
          <w:rFonts w:ascii="Arial" w:hAnsi="Arial" w:cs="Arial"/>
          <w:b/>
          <w:sz w:val="30"/>
          <w:szCs w:val="30"/>
        </w:rPr>
      </w:pPr>
      <w:r>
        <w:rPr>
          <w:rFonts w:hint="eastAsia" w:ascii="Arial" w:hAnsi="Arial" w:cs="Arial"/>
          <w:b/>
          <w:sz w:val="30"/>
          <w:szCs w:val="30"/>
        </w:rPr>
        <w:t>对外MBA/MPAcc项目出国交换生信息反馈表</w:t>
      </w:r>
    </w:p>
    <w:p>
      <w:pPr>
        <w:pStyle w:val="4"/>
        <w:spacing w:line="360" w:lineRule="auto"/>
        <w:ind w:firstLine="420" w:firstLineChars="200"/>
        <w:jc w:val="both"/>
        <w:rPr>
          <w:rFonts w:ascii="宋体" w:hAnsi="宋体" w:cs="Arial"/>
        </w:rPr>
      </w:pPr>
      <w:r>
        <w:rPr>
          <w:rFonts w:hint="eastAsia" w:ascii="宋体" w:hAnsi="宋体" w:cs="Arial"/>
        </w:rPr>
        <w:t>经过一学期的交换学习和生活，相信大家不仅收获了宝贵的经验，更在心中留下了值得一辈子珍藏的美好记忆。为了进一步完善我校的出国交换项目，从而吸引更多学生的参与，MBA中心诚邀各位已经参与过交流交换项目的同学认真填写反馈信息表，向我们传达并分享你最真切的出国感受，部分内容将用于后期的专题宣传报道，非常感谢！</w:t>
      </w:r>
    </w:p>
    <w:tbl>
      <w:tblPr>
        <w:tblStyle w:val="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2576"/>
        <w:gridCol w:w="1744"/>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220" w:type="dxa"/>
            <w:gridSpan w:val="4"/>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tcBorders>
              <w:top w:val="single" w:color="auto" w:sz="4" w:space="0"/>
            </w:tcBorders>
            <w:vAlign w:val="center"/>
          </w:tcPr>
          <w:p>
            <w:pPr>
              <w:jc w:val="center"/>
              <w:rPr>
                <w:rFonts w:ascii="黑体" w:eastAsia="黑体"/>
                <w:szCs w:val="21"/>
              </w:rPr>
            </w:pPr>
            <w:r>
              <w:rPr>
                <w:rFonts w:hint="eastAsia" w:ascii="黑体" w:eastAsia="黑体"/>
                <w:szCs w:val="21"/>
              </w:rPr>
              <w:t>姓名/性别</w:t>
            </w:r>
          </w:p>
        </w:tc>
        <w:tc>
          <w:tcPr>
            <w:tcW w:w="2576" w:type="dxa"/>
            <w:tcBorders>
              <w:top w:val="single" w:color="auto" w:sz="4" w:space="0"/>
            </w:tcBorders>
            <w:vAlign w:val="center"/>
          </w:tcPr>
          <w:p>
            <w:pPr>
              <w:jc w:val="left"/>
              <w:rPr>
                <w:rFonts w:ascii="黑体" w:eastAsia="黑体"/>
                <w:szCs w:val="21"/>
              </w:rPr>
            </w:pPr>
            <w:r>
              <w:rPr>
                <w:rFonts w:hint="eastAsia" w:ascii="黑体" w:eastAsia="黑体"/>
                <w:szCs w:val="21"/>
              </w:rPr>
              <w:t>高 琦</w:t>
            </w:r>
          </w:p>
        </w:tc>
        <w:tc>
          <w:tcPr>
            <w:tcW w:w="1744" w:type="dxa"/>
            <w:tcBorders>
              <w:top w:val="single" w:color="auto" w:sz="4" w:space="0"/>
            </w:tcBorders>
            <w:vAlign w:val="center"/>
          </w:tcPr>
          <w:p>
            <w:pPr>
              <w:jc w:val="center"/>
              <w:rPr>
                <w:rFonts w:ascii="黑体" w:eastAsia="黑体"/>
                <w:szCs w:val="21"/>
              </w:rPr>
            </w:pPr>
            <w:r>
              <w:rPr>
                <w:rFonts w:hint="eastAsia" w:ascii="黑体" w:eastAsia="黑体"/>
                <w:szCs w:val="21"/>
              </w:rPr>
              <w:t>班级/专业</w:t>
            </w:r>
          </w:p>
        </w:tc>
        <w:tc>
          <w:tcPr>
            <w:tcW w:w="3336" w:type="dxa"/>
            <w:tcBorders>
              <w:top w:val="single" w:color="auto" w:sz="4" w:space="0"/>
            </w:tcBorders>
            <w:vAlign w:val="center"/>
          </w:tcPr>
          <w:p>
            <w:pPr>
              <w:rPr>
                <w:rFonts w:ascii="黑体" w:eastAsia="黑体"/>
                <w:szCs w:val="21"/>
              </w:rPr>
            </w:pPr>
            <w:r>
              <w:rPr>
                <w:rFonts w:hint="eastAsia" w:ascii="黑体" w:eastAsia="黑体"/>
                <w:szCs w:val="21"/>
              </w:rPr>
              <w:t>2017</w:t>
            </w:r>
            <w:r>
              <w:rPr>
                <w:rFonts w:ascii="黑体" w:eastAsia="黑体"/>
                <w:szCs w:val="21"/>
              </w:rPr>
              <w:t xml:space="preserve"> </w:t>
            </w:r>
            <w:r>
              <w:rPr>
                <w:rFonts w:hint="eastAsia" w:ascii="黑体" w:eastAsia="黑体"/>
                <w:szCs w:val="21"/>
              </w:rPr>
              <w:t>MBA国际班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电子邮箱</w:t>
            </w:r>
          </w:p>
        </w:tc>
        <w:tc>
          <w:tcPr>
            <w:tcW w:w="2576" w:type="dxa"/>
            <w:vAlign w:val="center"/>
          </w:tcPr>
          <w:p>
            <w:pPr>
              <w:rPr>
                <w:rFonts w:ascii="黑体" w:eastAsia="黑体"/>
                <w:szCs w:val="21"/>
              </w:rPr>
            </w:pPr>
            <w:r>
              <w:rPr>
                <w:rFonts w:hint="eastAsia" w:ascii="黑体" w:eastAsia="黑体"/>
                <w:szCs w:val="21"/>
              </w:rPr>
              <w:t xml:space="preserve"> </w:t>
            </w:r>
            <w:r>
              <w:rPr>
                <w:rFonts w:ascii="黑体" w:eastAsia="黑体"/>
                <w:szCs w:val="21"/>
              </w:rPr>
              <w:t>Frank_gaoqi@163.com</w:t>
            </w:r>
          </w:p>
        </w:tc>
        <w:tc>
          <w:tcPr>
            <w:tcW w:w="1744" w:type="dxa"/>
            <w:vAlign w:val="center"/>
          </w:tcPr>
          <w:p>
            <w:pPr>
              <w:jc w:val="center"/>
              <w:rPr>
                <w:rFonts w:ascii="黑体" w:eastAsia="黑体"/>
                <w:szCs w:val="21"/>
              </w:rPr>
            </w:pPr>
            <w:r>
              <w:rPr>
                <w:rFonts w:hint="eastAsia" w:ascii="黑体" w:eastAsia="黑体"/>
                <w:szCs w:val="21"/>
              </w:rPr>
              <w:t>联系电话</w:t>
            </w:r>
          </w:p>
        </w:tc>
        <w:tc>
          <w:tcPr>
            <w:tcW w:w="3336" w:type="dxa"/>
            <w:vAlign w:val="center"/>
          </w:tcPr>
          <w:p>
            <w:pPr>
              <w:rPr>
                <w:rFonts w:ascii="黑体" w:eastAsia="黑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出国的学期</w:t>
            </w:r>
          </w:p>
        </w:tc>
        <w:tc>
          <w:tcPr>
            <w:tcW w:w="2576" w:type="dxa"/>
            <w:vAlign w:val="center"/>
          </w:tcPr>
          <w:p>
            <w:pPr>
              <w:jc w:val="center"/>
              <w:rPr>
                <w:rFonts w:ascii="黑体" w:eastAsia="黑体"/>
                <w:szCs w:val="21"/>
              </w:rPr>
            </w:pPr>
            <w:r>
              <w:rPr>
                <w:rFonts w:hint="eastAsia" w:ascii="黑体" w:eastAsia="黑体"/>
                <w:szCs w:val="21"/>
              </w:rPr>
              <w:t xml:space="preserve">  </w:t>
            </w:r>
            <w:r>
              <w:rPr>
                <w:rFonts w:ascii="黑体" w:eastAsia="黑体"/>
                <w:szCs w:val="21"/>
              </w:rPr>
              <w:t>2018</w:t>
            </w:r>
            <w:r>
              <w:rPr>
                <w:rFonts w:hint="eastAsia" w:ascii="黑体" w:eastAsia="黑体"/>
                <w:szCs w:val="21"/>
              </w:rPr>
              <w:t>秋季</w:t>
            </w:r>
          </w:p>
        </w:tc>
        <w:tc>
          <w:tcPr>
            <w:tcW w:w="1744" w:type="dxa"/>
            <w:vAlign w:val="center"/>
          </w:tcPr>
          <w:p>
            <w:pPr>
              <w:jc w:val="center"/>
              <w:rPr>
                <w:rFonts w:ascii="黑体" w:eastAsia="黑体"/>
                <w:szCs w:val="21"/>
              </w:rPr>
            </w:pPr>
            <w:r>
              <w:rPr>
                <w:rFonts w:hint="eastAsia" w:ascii="黑体" w:eastAsia="黑体"/>
                <w:szCs w:val="21"/>
              </w:rPr>
              <w:t>出国的时长</w:t>
            </w:r>
          </w:p>
        </w:tc>
        <w:tc>
          <w:tcPr>
            <w:tcW w:w="3336" w:type="dxa"/>
            <w:vAlign w:val="center"/>
          </w:tcPr>
          <w:p>
            <w:pPr>
              <w:jc w:val="center"/>
              <w:rPr>
                <w:rFonts w:ascii="黑体" w:eastAsia="黑体"/>
                <w:szCs w:val="21"/>
              </w:rPr>
            </w:pPr>
            <w:r>
              <w:rPr>
                <w:rFonts w:hint="eastAsia" w:ascii="黑体" w:eastAsia="黑体"/>
                <w:szCs w:val="21"/>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564" w:type="dxa"/>
            <w:vAlign w:val="center"/>
          </w:tcPr>
          <w:p>
            <w:pPr>
              <w:jc w:val="center"/>
              <w:rPr>
                <w:rFonts w:ascii="黑体" w:eastAsia="黑体"/>
                <w:szCs w:val="21"/>
              </w:rPr>
            </w:pPr>
            <w:r>
              <w:rPr>
                <w:rFonts w:hint="eastAsia" w:ascii="黑体" w:eastAsia="黑体"/>
                <w:szCs w:val="21"/>
              </w:rPr>
              <w:t>所赴交流院校</w:t>
            </w:r>
          </w:p>
        </w:tc>
        <w:tc>
          <w:tcPr>
            <w:tcW w:w="2576" w:type="dxa"/>
            <w:vAlign w:val="center"/>
          </w:tcPr>
          <w:p>
            <w:pPr>
              <w:jc w:val="center"/>
              <w:rPr>
                <w:rFonts w:ascii="黑体" w:eastAsia="黑体"/>
                <w:szCs w:val="21"/>
              </w:rPr>
            </w:pPr>
            <w:r>
              <w:rPr>
                <w:rFonts w:hint="eastAsia" w:ascii="黑体" w:eastAsia="黑体"/>
                <w:szCs w:val="21"/>
              </w:rPr>
              <w:t>科隆大学</w:t>
            </w:r>
          </w:p>
        </w:tc>
        <w:tc>
          <w:tcPr>
            <w:tcW w:w="1744" w:type="dxa"/>
            <w:vAlign w:val="center"/>
          </w:tcPr>
          <w:p>
            <w:pPr>
              <w:jc w:val="center"/>
              <w:rPr>
                <w:rFonts w:ascii="黑体" w:eastAsia="黑体"/>
                <w:szCs w:val="21"/>
              </w:rPr>
            </w:pPr>
            <w:r>
              <w:rPr>
                <w:rFonts w:hint="eastAsia" w:ascii="黑体" w:eastAsia="黑体"/>
                <w:szCs w:val="21"/>
              </w:rPr>
              <w:t>国家/城市</w:t>
            </w:r>
          </w:p>
        </w:tc>
        <w:tc>
          <w:tcPr>
            <w:tcW w:w="3336" w:type="dxa"/>
            <w:vAlign w:val="center"/>
          </w:tcPr>
          <w:p>
            <w:pPr>
              <w:jc w:val="center"/>
              <w:rPr>
                <w:rFonts w:ascii="黑体" w:eastAsia="黑体"/>
                <w:szCs w:val="21"/>
              </w:rPr>
            </w:pPr>
            <w:r>
              <w:rPr>
                <w:rFonts w:hint="eastAsia" w:ascii="黑体" w:eastAsia="黑体"/>
                <w:szCs w:val="21"/>
              </w:rPr>
              <w:t>德国科隆</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交换课程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pStyle w:val="16"/>
              <w:numPr>
                <w:ilvl w:val="0"/>
                <w:numId w:val="1"/>
              </w:numPr>
              <w:ind w:firstLineChars="0"/>
              <w:rPr>
                <w:rFonts w:ascii="黑体" w:eastAsia="黑体"/>
                <w:szCs w:val="21"/>
              </w:rPr>
            </w:pPr>
            <w:r>
              <w:rPr>
                <w:rFonts w:hint="eastAsia" w:ascii="黑体" w:eastAsia="黑体"/>
                <w:szCs w:val="21"/>
              </w:rPr>
              <w:t>交换期间一共选修了多少课程？多少学分？回国后是否进行了学分对接？</w:t>
            </w:r>
          </w:p>
          <w:p>
            <w:pPr>
              <w:rPr>
                <w:rFonts w:ascii="黑体" w:eastAsia="黑体"/>
                <w:szCs w:val="21"/>
              </w:rPr>
            </w:pPr>
            <w:r>
              <w:rPr>
                <w:rFonts w:hint="eastAsia" w:ascii="黑体" w:eastAsia="黑体"/>
                <w:szCs w:val="21"/>
              </w:rPr>
              <w:t>一共选了3门课，4个学分，正在进行学分对接</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2.交换期间的课程整体评价如何？</w:t>
            </w:r>
          </w:p>
          <w:p>
            <w:pPr>
              <w:ind w:firstLine="420" w:firstLineChars="200"/>
              <w:rPr>
                <w:rFonts w:ascii="黑体" w:eastAsia="黑体"/>
                <w:szCs w:val="21"/>
              </w:rPr>
            </w:pPr>
            <w:r>
              <w:rPr>
                <w:rFonts w:hint="eastAsia" w:ascii="黑体" w:eastAsia="黑体"/>
                <w:szCs w:val="21"/>
              </w:rPr>
              <w:t>科隆大学的为国际交换生专门设置了相关英文课程，课程设置偏重理论研究，大部分课程每周都有演讲课和练习课同时进行，听课前前需要提前预习，否则很难全程掌握，整体评价良好。</w:t>
            </w:r>
            <w:r>
              <w:rPr>
                <w:rFonts w:ascii="黑体" w:eastAsia="黑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3.对方院校的课程学习安排和我校有何不同？（具体从教学方式、教学管理等方面）</w:t>
            </w:r>
          </w:p>
          <w:p>
            <w:pPr>
              <w:rPr>
                <w:rFonts w:ascii="黑体" w:eastAsia="黑体"/>
                <w:szCs w:val="21"/>
              </w:rPr>
            </w:pPr>
            <w:r>
              <w:rPr>
                <w:rFonts w:hint="eastAsia" w:ascii="黑体" w:eastAsia="黑体"/>
                <w:szCs w:val="21"/>
              </w:rPr>
              <w:t xml:space="preserve"> </w:t>
            </w:r>
            <w:r>
              <w:rPr>
                <w:rFonts w:ascii="黑体" w:eastAsia="黑体"/>
                <w:szCs w:val="21"/>
              </w:rPr>
              <w:t xml:space="preserve"> </w:t>
            </w:r>
            <w:r>
              <w:rPr>
                <w:rFonts w:hint="eastAsia" w:ascii="黑体" w:eastAsia="黑体"/>
                <w:szCs w:val="21"/>
              </w:rPr>
              <w:t>选课可直接在Klpis2.0系统选择确认，考试与选课是相互独立，分开报名的的，即可以选课但不参加考试。课件可随时从i</w:t>
            </w:r>
            <w:r>
              <w:rPr>
                <w:rFonts w:ascii="黑体" w:eastAsia="黑体"/>
                <w:szCs w:val="21"/>
              </w:rPr>
              <w:t>l</w:t>
            </w:r>
            <w:r>
              <w:rPr>
                <w:rFonts w:hint="eastAsia" w:ascii="黑体" w:eastAsia="黑体"/>
                <w:szCs w:val="21"/>
              </w:rPr>
              <w:t>i</w:t>
            </w:r>
            <w:r>
              <w:rPr>
                <w:rFonts w:ascii="黑体" w:eastAsia="黑体"/>
                <w:szCs w:val="21"/>
              </w:rPr>
              <w:t>as</w:t>
            </w:r>
            <w:r>
              <w:rPr>
                <w:rFonts w:hint="eastAsia" w:ascii="黑体" w:eastAsia="黑体"/>
                <w:szCs w:val="21"/>
              </w:rPr>
              <w:t>系统下载。有时可以看到往届考试试卷。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4.课程设置的难易程度如何？有无比较值得推荐的课程？</w:t>
            </w:r>
          </w:p>
          <w:p>
            <w:pPr>
              <w:rPr>
                <w:rFonts w:ascii="黑体" w:eastAsia="黑体"/>
                <w:szCs w:val="21"/>
              </w:rPr>
            </w:pPr>
            <w:r>
              <w:rPr>
                <w:rFonts w:hint="eastAsia" w:ascii="黑体" w:eastAsia="黑体"/>
                <w:szCs w:val="21"/>
              </w:rPr>
              <w:t>难易程度偏难，学习量和作业量对于MBA学生来说偏大。不少课程涉及微积分等高等数学基础。</w:t>
            </w:r>
          </w:p>
          <w:p>
            <w:pPr>
              <w:rPr>
                <w:rFonts w:ascii="黑体" w:eastAsia="黑体"/>
                <w:szCs w:val="21"/>
              </w:rPr>
            </w:pPr>
            <w:r>
              <w:rPr>
                <w:rFonts w:hint="eastAsia" w:ascii="黑体" w:eastAsia="黑体"/>
                <w:szCs w:val="21"/>
              </w:rPr>
              <w:t>值得推荐课程</w:t>
            </w:r>
            <w:r>
              <w:rPr>
                <w:rFonts w:ascii="黑体" w:eastAsia="黑体"/>
                <w:szCs w:val="21"/>
              </w:rPr>
              <w:t>Supply Chain strategy</w:t>
            </w:r>
            <w:r>
              <w:rPr>
                <w:rFonts w:hint="eastAsia" w:ascii="黑体" w:eastAsia="黑体"/>
                <w:szCs w:val="21"/>
              </w:rPr>
              <w:t>，International</w:t>
            </w:r>
            <w:r>
              <w:rPr>
                <w:rFonts w:ascii="黑体" w:eastAsia="黑体"/>
                <w:szCs w:val="21"/>
              </w:rPr>
              <w:t xml:space="preserve"> </w:t>
            </w:r>
            <w:r>
              <w:rPr>
                <w:rFonts w:hint="eastAsia" w:ascii="黑体" w:eastAsia="黑体"/>
                <w:szCs w:val="21"/>
              </w:rPr>
              <w:t>S</w:t>
            </w:r>
            <w:r>
              <w:rPr>
                <w:rFonts w:ascii="黑体" w:eastAsia="黑体"/>
                <w:szCs w:val="21"/>
              </w:rPr>
              <w:t xml:space="preserve">trategic </w:t>
            </w:r>
            <w:r>
              <w:rPr>
                <w:rFonts w:hint="eastAsia" w:ascii="黑体" w:eastAsia="黑体"/>
                <w:szCs w:val="21"/>
              </w:rPr>
              <w:t>M</w:t>
            </w:r>
            <w:r>
              <w:rPr>
                <w:rFonts w:ascii="黑体" w:eastAsia="黑体"/>
                <w:szCs w:val="21"/>
              </w:rPr>
              <w:t>anagement</w:t>
            </w:r>
            <w:r>
              <w:rPr>
                <w:rFonts w:hint="eastAsia" w:asci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5.所在院校的质量和当地学生的学习状况你有何评价？</w:t>
            </w:r>
          </w:p>
          <w:p>
            <w:r>
              <w:rPr>
                <w:rFonts w:hint="eastAsia" w:ascii="黑体" w:eastAsia="黑体"/>
                <w:szCs w:val="21"/>
              </w:rPr>
              <w:t>科隆大学目前为德国十所精英学校之一。交换对应的WISO系的经济学在德国常年排名第一。当地学生的学习非常刻苦，要取得好成绩就得保证足够的学习时间，考试季的时候连图书馆的楼梯上都坐满了自习的同学。WISO对交换生每两周组织一次酒吧p</w:t>
            </w:r>
            <w:r>
              <w:rPr>
                <w:rFonts w:ascii="黑体" w:eastAsia="黑体"/>
                <w:szCs w:val="21"/>
              </w:rPr>
              <w:t>arty</w:t>
            </w:r>
            <w:r>
              <w:rPr>
                <w:rFonts w:hint="eastAsia" w:ascii="黑体" w:eastAsia="黑体"/>
                <w:szCs w:val="21"/>
              </w:rPr>
              <w:t>交流活动。</w:t>
            </w:r>
          </w:p>
        </w:tc>
      </w:tr>
    </w:tbl>
    <w:p/>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当地生活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rPr>
                <w:rFonts w:ascii="黑体" w:eastAsia="黑体"/>
                <w:szCs w:val="21"/>
              </w:rPr>
            </w:pPr>
            <w:r>
              <w:rPr>
                <w:rFonts w:hint="eastAsia" w:ascii="黑体" w:eastAsia="黑体"/>
                <w:szCs w:val="21"/>
              </w:rPr>
              <w:t>1.对方是否有国际交流办公室？服务如何？有无具体联系人或联系方式</w:t>
            </w:r>
          </w:p>
          <w:p>
            <w:pPr>
              <w:rPr>
                <w:rFonts w:ascii="黑体" w:eastAsia="黑体"/>
                <w:szCs w:val="21"/>
              </w:rPr>
            </w:pPr>
            <w:r>
              <w:rPr>
                <w:rFonts w:hint="eastAsia" w:ascii="黑体" w:eastAsia="黑体"/>
                <w:szCs w:val="21"/>
              </w:rPr>
              <w:t>科隆大学有专门的交流办公室，服务人员友好且英语流利，有，邮箱</w:t>
            </w:r>
            <w:r>
              <w:rPr>
                <w:rFonts w:ascii="黑体" w:eastAsia="黑体"/>
                <w:szCs w:val="21"/>
              </w:rPr>
              <w:t>incomings@wiso.uni-koeln.de</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pStyle w:val="16"/>
              <w:numPr>
                <w:ilvl w:val="0"/>
                <w:numId w:val="1"/>
              </w:numPr>
              <w:ind w:firstLineChars="0"/>
              <w:rPr>
                <w:rFonts w:ascii="黑体" w:hAnsi="黑体" w:eastAsia="黑体"/>
                <w:szCs w:val="21"/>
              </w:rPr>
            </w:pPr>
            <w:r>
              <w:rPr>
                <w:rFonts w:hint="eastAsia" w:ascii="黑体" w:eastAsia="黑体"/>
                <w:szCs w:val="21"/>
              </w:rPr>
              <w:t>关于费用：</w:t>
            </w:r>
            <w:r>
              <w:rPr>
                <w:rFonts w:hint="eastAsia" w:ascii="黑体" w:hAnsi="黑体" w:eastAsia="黑体"/>
                <w:szCs w:val="21"/>
              </w:rPr>
              <w:t>总体花费？平均每月花费？每月住宿费？每月餐费？交通？杂费？书本费？水电燃气费？其他？</w:t>
            </w:r>
          </w:p>
          <w:p>
            <w:pPr>
              <w:rPr>
                <w:rFonts w:ascii="黑体" w:eastAsia="黑体"/>
                <w:szCs w:val="21"/>
              </w:rPr>
            </w:pPr>
            <w:r>
              <w:rPr>
                <w:rFonts w:hint="eastAsia" w:ascii="黑体" w:hAnsi="黑体" w:eastAsia="黑体"/>
                <w:szCs w:val="21"/>
              </w:rPr>
              <w:t>总体费用：含机票约10万元，平均每月1.5万元，住宿：340欧/月，因学生卡已包含北威州公共交通，无交通和书本费。水电燃气网费均包含在340欧交通费里。</w:t>
            </w: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3.关于住宿：</w:t>
            </w:r>
          </w:p>
          <w:p>
            <w:pPr>
              <w:rPr>
                <w:rFonts w:ascii="黑体" w:hAnsi="黑体" w:eastAsia="黑体"/>
                <w:szCs w:val="21"/>
              </w:rPr>
            </w:pPr>
            <w:r>
              <w:rPr>
                <w:rFonts w:hint="eastAsia" w:ascii="黑体" w:hAnsi="黑体" w:eastAsia="黑体"/>
                <w:szCs w:val="21"/>
              </w:rPr>
              <w:t>①请大致介绍一下你的住所，如离学校的距离、房间基础设施等 ②你对住宿方面有何建议或意见</w:t>
            </w:r>
          </w:p>
          <w:p>
            <w:pPr>
              <w:rPr>
                <w:rFonts w:ascii="黑体" w:eastAsia="黑体"/>
                <w:szCs w:val="21"/>
              </w:rPr>
            </w:pPr>
            <w:r>
              <w:rPr>
                <w:rFonts w:ascii="黑体" w:eastAsia="黑体"/>
                <w:szCs w:val="21"/>
              </w:rPr>
              <w:t>1,</w:t>
            </w:r>
            <w:r>
              <w:rPr>
                <w:rFonts w:hint="eastAsia" w:ascii="黑体" w:eastAsia="黑体"/>
                <w:szCs w:val="21"/>
              </w:rPr>
              <w:t>我住在</w:t>
            </w:r>
            <w:r>
              <w:rPr>
                <w:rFonts w:ascii="黑体" w:eastAsia="黑体"/>
                <w:szCs w:val="21"/>
              </w:rPr>
              <w:t>WERK</w:t>
            </w:r>
            <w:r>
              <w:rPr>
                <w:rFonts w:hint="eastAsia" w:ascii="黑体" w:eastAsia="黑体"/>
                <w:szCs w:val="21"/>
              </w:rPr>
              <w:t>提供的宿舍，地址在科隆莱茵河的东岸的</w:t>
            </w:r>
            <w:r>
              <w:rPr>
                <w:rFonts w:ascii="黑体" w:eastAsia="黑体"/>
                <w:szCs w:val="21"/>
              </w:rPr>
              <w:t>GebrüderCoblenz-Str.13</w:t>
            </w:r>
            <w:r>
              <w:rPr>
                <w:rFonts w:hint="eastAsia" w:ascii="黑体" w:eastAsia="黑体"/>
                <w:szCs w:val="21"/>
              </w:rPr>
              <w:t>，距离科隆大学5公里，做地铁大约30分钟到。房间设施包括单人床，书桌，饭桌，简易开放式厨房，衣柜以及独立卫生间。2</w:t>
            </w:r>
            <w:r>
              <w:rPr>
                <w:rFonts w:ascii="黑体" w:eastAsia="黑体"/>
                <w:szCs w:val="21"/>
              </w:rPr>
              <w:t>,</w:t>
            </w:r>
            <w:r>
              <w:rPr>
                <w:rFonts w:hint="eastAsia" w:ascii="黑体" w:eastAsia="黑体"/>
                <w:szCs w:val="21"/>
              </w:rPr>
              <w:t>该宿舍设施齐全，仅仅是位置相对科隆大学比较远。</w:t>
            </w:r>
            <w:r>
              <w:rPr>
                <w:rFonts w:ascii="黑体" w:eastAsia="黑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4.关于用餐：</w:t>
            </w:r>
          </w:p>
          <w:p>
            <w:pPr>
              <w:rPr>
                <w:rFonts w:ascii="黑体" w:hAnsi="黑体" w:eastAsia="黑体"/>
                <w:szCs w:val="21"/>
              </w:rPr>
            </w:pPr>
            <w:r>
              <w:rPr>
                <w:rFonts w:hint="eastAsia" w:ascii="黑体" w:hAnsi="黑体" w:eastAsia="黑体"/>
                <w:szCs w:val="21"/>
              </w:rPr>
              <w:t>①学校是否提供午餐、晚餐计划？ ②关于就餐方面的建议？（如自己做饭或其他）</w:t>
            </w:r>
          </w:p>
          <w:p>
            <w:pPr>
              <w:rPr>
                <w:rFonts w:ascii="黑体" w:eastAsia="黑体"/>
                <w:szCs w:val="21"/>
              </w:rPr>
            </w:pPr>
            <w:r>
              <w:rPr>
                <w:rFonts w:hint="eastAsia" w:ascii="黑体" w:eastAsia="黑体"/>
                <w:szCs w:val="21"/>
              </w:rPr>
              <w:t>1，学校食堂提供午餐，下午茶以及晚餐，一般2-3欧就可以吃的不错。2，作为中国学生，一般早上在宿舍自己解决，中午和晚饭在学校食堂吃。周末和几个同学一起做饭改善伙食。一般以火锅最为方便。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5.关于旅行观光：</w:t>
            </w:r>
          </w:p>
          <w:p>
            <w:pPr>
              <w:rPr>
                <w:rFonts w:ascii="黑体" w:eastAsia="黑体"/>
                <w:szCs w:val="21"/>
              </w:rPr>
            </w:pPr>
            <w:r>
              <w:rPr>
                <w:rFonts w:hint="eastAsia" w:ascii="黑体" w:eastAsia="黑体"/>
                <w:szCs w:val="21"/>
              </w:rPr>
              <w:t>①旅行总花费？ ②时长？</w:t>
            </w:r>
            <w:r>
              <w:rPr>
                <w:rFonts w:hint="eastAsia" w:ascii="黑体" w:hAnsi="黑体" w:eastAsia="黑体"/>
                <w:szCs w:val="21"/>
              </w:rPr>
              <w:t>③去往的国家/城市？④关于旅行观光的建议？</w:t>
            </w:r>
            <w:r>
              <w:rPr>
                <w:rFonts w:ascii="黑体" w:eastAsia="黑体"/>
                <w:szCs w:val="21"/>
              </w:rPr>
              <w:t xml:space="preserve"> </w:t>
            </w:r>
          </w:p>
          <w:p>
            <w:pPr>
              <w:rPr>
                <w:rFonts w:ascii="黑体" w:eastAsia="黑体"/>
                <w:szCs w:val="21"/>
              </w:rPr>
            </w:pPr>
            <w:r>
              <w:rPr>
                <w:rFonts w:hint="eastAsia" w:ascii="黑体" w:eastAsia="黑体"/>
                <w:szCs w:val="21"/>
              </w:rPr>
              <w:t>没细算过，欧盟境内机票很便宜，很逗廉航往返各国只要几十欧。一般可以每次3-4天，周五出发，周日或周一返回。荷兰的阿姆斯特丹，西班牙的马德里，葡萄牙的里斯本，波尔图，意大利西西里岛都不错。</w:t>
            </w:r>
          </w:p>
        </w:tc>
      </w:tr>
    </w:tbl>
    <w:p/>
    <w:tbl>
      <w:tblPr>
        <w:tblStyle w:val="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 w:type="dxa"/>
          <w:cantSplit/>
          <w:trHeight w:val="458" w:hRule="atLeast"/>
          <w:jc w:val="center"/>
        </w:trPr>
        <w:tc>
          <w:tcPr>
            <w:tcW w:w="9220" w:type="dxa"/>
            <w:tcBorders>
              <w:top w:val="single" w:color="auto" w:sz="4" w:space="0"/>
              <w:left w:val="single" w:color="auto" w:sz="4" w:space="0"/>
              <w:bottom w:val="single" w:color="auto" w:sz="4" w:space="0"/>
              <w:right w:val="single" w:color="auto" w:sz="4" w:space="0"/>
            </w:tcBorders>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签证办理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Borders>
              <w:top w:val="single" w:color="auto" w:sz="4" w:space="0"/>
            </w:tcBorders>
          </w:tcPr>
          <w:p>
            <w:pPr>
              <w:pStyle w:val="16"/>
              <w:numPr>
                <w:ilvl w:val="0"/>
                <w:numId w:val="2"/>
              </w:numPr>
              <w:ind w:firstLineChars="0"/>
              <w:rPr>
                <w:rFonts w:ascii="黑体" w:eastAsia="黑体"/>
                <w:szCs w:val="21"/>
              </w:rPr>
            </w:pPr>
            <w:r>
              <w:rPr>
                <w:rFonts w:hint="eastAsia" w:ascii="黑体" w:eastAsia="黑体"/>
                <w:szCs w:val="21"/>
              </w:rPr>
              <w:t>办理学生签证的费用是多少？一般的办理周期？</w:t>
            </w:r>
          </w:p>
          <w:p>
            <w:pPr>
              <w:rPr>
                <w:rFonts w:ascii="黑体" w:eastAsia="黑体"/>
                <w:szCs w:val="21"/>
              </w:rPr>
            </w:pPr>
            <w:r>
              <w:rPr>
                <w:rFonts w:hint="eastAsia" w:ascii="黑体" w:eastAsia="黑体"/>
                <w:szCs w:val="21"/>
              </w:rPr>
              <w:t>1200元左右，我总共用了4个月，APS流程从审核到证书发放2个半月，签证从预约到拿到1个半月。</w:t>
            </w: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2.在申请签证时，除了我校和对方学校出具的邀请函外，还需要什么别的材料？家庭收入、资产证明的标准是什么？</w:t>
            </w:r>
          </w:p>
          <w:p>
            <w:r>
              <w:rPr>
                <w:rFonts w:hint="eastAsia" w:ascii="黑体" w:eastAsia="黑体"/>
                <w:szCs w:val="21"/>
              </w:rPr>
              <w:t>申请签证的材料在 APS 网站上会有详细介绍。在职提供收入证明，大学花名册密封件，缴纳自保金，约 为 720 欧一个月，预存半年的，得到德意志银行的存款证明即可。到达德国后去德意志银行激活银行账户，预存的金额将会逐月解冻开来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exact"/>
          <w:jc w:val="center"/>
        </w:trPr>
        <w:tc>
          <w:tcPr>
            <w:tcW w:w="9245" w:type="dxa"/>
            <w:gridSpan w:val="2"/>
          </w:tcPr>
          <w:p>
            <w:pPr>
              <w:rPr>
                <w:rFonts w:ascii="黑体" w:eastAsia="黑体"/>
                <w:szCs w:val="21"/>
              </w:rPr>
            </w:pPr>
            <w:r>
              <w:rPr>
                <w:rFonts w:hint="eastAsia" w:ascii="黑体" w:eastAsia="黑体"/>
                <w:szCs w:val="21"/>
              </w:rPr>
              <w:t>3.在整个签证过程中你遇到过什么困难？有何提醒、建议或意见可以分享？</w:t>
            </w:r>
          </w:p>
          <w:p>
            <w:pPr>
              <w:rPr>
                <w:rFonts w:hint="eastAsia" w:ascii="黑体" w:eastAsia="黑体"/>
                <w:szCs w:val="21"/>
              </w:rPr>
            </w:pPr>
            <w:r>
              <w:rPr>
                <w:rFonts w:hint="eastAsia" w:ascii="黑体" w:eastAsia="黑体"/>
                <w:szCs w:val="21"/>
              </w:rPr>
              <w:t>APS审核非常细致严格，几近于苛刻。很多需要公正的材料其实可以用学校密封件代替。</w:t>
            </w:r>
          </w:p>
          <w:p>
            <w:pPr>
              <w:rPr>
                <w:rFonts w:ascii="黑体" w:eastAsia="黑体"/>
                <w:szCs w:val="21"/>
              </w:rPr>
            </w:pPr>
            <w:r>
              <w:rPr>
                <w:rFonts w:hint="eastAsia" w:ascii="黑体" w:eastAsia="黑体"/>
                <w:szCs w:val="21"/>
              </w:rPr>
              <w:t>德意志银行自保金手续相对比较繁琐，格式及细小的错误都可能导致重新预约排队。后期办理签证大约1个半月。其实德意志银行并非唯一选择，建议同学试一下其他选择。</w:t>
            </w:r>
          </w:p>
          <w:p>
            <w:pPr>
              <w:rPr>
                <w:rFonts w:ascii="黑体" w:eastAsia="黑体"/>
                <w:szCs w:val="21"/>
              </w:rPr>
            </w:pPr>
          </w:p>
          <w:p>
            <w:pPr>
              <w:rPr>
                <w:rFonts w:ascii="黑体" w:eastAsia="黑体"/>
                <w:szCs w:val="21"/>
              </w:rPr>
            </w:pPr>
          </w:p>
          <w:p>
            <w:pPr>
              <w:rPr>
                <w:rFonts w:ascii="黑体" w:eastAsia="黑体"/>
                <w:szCs w:val="21"/>
              </w:rPr>
            </w:pPr>
          </w:p>
        </w:tc>
      </w:tr>
    </w:tbl>
    <w:p/>
    <w:p/>
    <w:tbl>
      <w:tblPr>
        <w:tblStyle w:val="8"/>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9333" w:type="dxa"/>
            <w:shd w:val="clear" w:color="auto" w:fill="666666"/>
            <w:vAlign w:val="center"/>
          </w:tcPr>
          <w:p>
            <w:pPr>
              <w:jc w:val="center"/>
              <w:rPr>
                <w:rFonts w:ascii="黑体" w:hAnsi="宋体" w:eastAsia="黑体"/>
                <w:color w:val="FFFFFF"/>
                <w:sz w:val="24"/>
              </w:rPr>
            </w:pPr>
            <w:r>
              <w:rPr>
                <w:rFonts w:hint="eastAsia" w:ascii="黑体" w:hAnsi="宋体" w:eastAsia="黑体"/>
                <w:color w:val="FFFFFF"/>
                <w:sz w:val="24"/>
              </w:rPr>
              <w:t>心得感悟（重点用于后期宣传）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333" w:type="dxa"/>
            <w:vAlign w:val="center"/>
          </w:tcPr>
          <w:p>
            <w:pPr>
              <w:jc w:val="left"/>
              <w:rPr>
                <w:rFonts w:ascii="黑体" w:eastAsia="黑体"/>
                <w:szCs w:val="21"/>
              </w:rPr>
            </w:pPr>
            <w:r>
              <w:rPr>
                <w:rFonts w:hint="eastAsia" w:ascii="黑体" w:eastAsia="黑体"/>
                <w:szCs w:val="21"/>
              </w:rPr>
              <w:t>【第一部分】你对海外交换学习和生活的整体评价如何（500字内）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6" w:hRule="atLeast"/>
          <w:jc w:val="center"/>
        </w:trPr>
        <w:tc>
          <w:tcPr>
            <w:tcW w:w="9333" w:type="dxa"/>
            <w:vAlign w:val="center"/>
          </w:tcPr>
          <w:p>
            <w:pPr>
              <w:rPr>
                <w:rFonts w:ascii="黑体" w:eastAsia="黑体"/>
                <w:szCs w:val="21"/>
              </w:rPr>
            </w:pPr>
            <w:r>
              <w:rPr>
                <w:rFonts w:hint="eastAsia" w:ascii="黑体" w:eastAsia="黑体"/>
                <w:szCs w:val="21"/>
              </w:rPr>
              <w:t>体会不一样的风土人情和生活方式，不管是从学习和生活的角度来看，在德国科隆的留学生涯都是我终生难忘的。每天穿过德意志的母亲河莱茵河去上课，远看雄伟的科隆大教堂等景观都让自己心潮澎湃。利用这次机会体会和辨别一下东方文化和西方文化，开始的两个月，也会经历一段时间的适应期，但总体来说，德国人的严谨治学的精神还是非常令人钦佩，对个人的独立生活能力也会相应要求比较高。同时体会其他各国西班人、意大利人、荷兰人的特点，相信出国留学后回来的人会对欧洲有一个更全面的认识</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333" w:type="dxa"/>
            <w:vAlign w:val="center"/>
          </w:tcPr>
          <w:p>
            <w:pPr>
              <w:jc w:val="left"/>
              <w:rPr>
                <w:rFonts w:ascii="黑体" w:eastAsia="黑体"/>
                <w:szCs w:val="21"/>
              </w:rPr>
            </w:pPr>
            <w:r>
              <w:rPr>
                <w:rFonts w:hint="eastAsia" w:ascii="黑体" w:eastAsia="黑体"/>
                <w:szCs w:val="21"/>
              </w:rPr>
              <w:t>【第二部分】你在海外学习过程中个人最大的收获或对个人成长最大的帮助是什么（500字内）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0" w:hRule="atLeast"/>
          <w:jc w:val="center"/>
        </w:trPr>
        <w:tc>
          <w:tcPr>
            <w:tcW w:w="9333" w:type="dxa"/>
            <w:vAlign w:val="center"/>
          </w:tcPr>
          <w:p>
            <w:pPr>
              <w:rPr>
                <w:rFonts w:ascii="黑体" w:eastAsia="黑体"/>
                <w:szCs w:val="21"/>
              </w:rPr>
            </w:pPr>
          </w:p>
          <w:p>
            <w:pPr>
              <w:rPr>
                <w:rFonts w:ascii="黑体" w:eastAsia="黑体"/>
                <w:szCs w:val="21"/>
              </w:rPr>
            </w:pPr>
            <w:r>
              <w:rPr>
                <w:rFonts w:hint="eastAsia" w:ascii="黑体" w:eastAsia="黑体"/>
                <w:szCs w:val="21"/>
              </w:rPr>
              <w:t>科隆大学汇聚了许多的本国优秀学生和欧洲交换生，及时在平时，图书馆里面要想找到位置也不是件容易的事，他们对学习的认真努力和精力旺盛让人暗自佩服。等中午到了食堂，同学们的开心的在一起吃饭，海阔天空的谈论时政经济，又是另一种景象。最大的收获就是见识到各个来自不同国家的人各自独特的生活方式和价值观。 德国的高冷严谨精细，荷兰人的灵活与开放，西班牙的活力热情……人不应该只停留在原有的世界里，应该乘年轻多看看世界各地的生活面貌。此外，发达国家的社会阶段与中国不同，人们的生活大多安逸恬淡，德国人虽然严肃高冷，但也总会友好的帮助别人。更体会到人与人的价值观可以非常不一样，大家都可以在保持界限的情况下活得开心快乐。</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333" w:type="dxa"/>
            <w:vAlign w:val="center"/>
          </w:tcPr>
          <w:p>
            <w:pPr>
              <w:rPr>
                <w:rFonts w:ascii="黑体" w:eastAsia="黑体"/>
                <w:szCs w:val="21"/>
              </w:rPr>
            </w:pPr>
            <w:r>
              <w:rPr>
                <w:rFonts w:hint="eastAsia" w:ascii="黑体" w:eastAsia="黑体"/>
                <w:szCs w:val="21"/>
              </w:rPr>
              <w:t>【第三部分】谈谈你在交流过程中最印象深刻的一件事（500字内）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3" w:hRule="atLeast"/>
          <w:jc w:val="center"/>
        </w:trPr>
        <w:tc>
          <w:tcPr>
            <w:tcW w:w="9333" w:type="dxa"/>
          </w:tcPr>
          <w:p>
            <w:pPr>
              <w:rPr>
                <w:rFonts w:hint="eastAsia" w:ascii="黑体" w:eastAsia="黑体"/>
                <w:szCs w:val="21"/>
              </w:rPr>
            </w:pPr>
            <w:r>
              <w:rPr>
                <w:rFonts w:hint="eastAsia" w:ascii="黑体" w:eastAsia="黑体"/>
                <w:szCs w:val="21"/>
              </w:rPr>
              <w:t>亲临本地最著名的多特蒙德主场与拜仁慕尼黑的比赛，印象最深的就是8万主场死忠球迷全程狂热呐喊，啤酒烤肠是所有球迷最爱，的另一面25岁以下的年轻人却比例很少</w:t>
            </w:r>
            <w:r>
              <w:rPr>
                <w:rFonts w:ascii="黑体" w:eastAsia="黑体"/>
                <w:szCs w:val="21"/>
              </w:rPr>
              <w:t>—</w:t>
            </w:r>
            <w:r>
              <w:rPr>
                <w:rFonts w:hint="eastAsia" w:ascii="黑体" w:eastAsia="黑体"/>
                <w:szCs w:val="21"/>
              </w:rPr>
              <w:t>德国人对足球还是很疯狂，但他们逐渐老啦</w:t>
            </w: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p>
            <w:pPr>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333" w:type="dxa"/>
            <w:tcBorders>
              <w:top w:val="single" w:color="auto" w:sz="4" w:space="0"/>
              <w:left w:val="single" w:color="auto" w:sz="4" w:space="0"/>
              <w:bottom w:val="single" w:color="auto" w:sz="4" w:space="0"/>
              <w:right w:val="single" w:color="auto" w:sz="4" w:space="0"/>
            </w:tcBorders>
            <w:vAlign w:val="center"/>
          </w:tcPr>
          <w:p>
            <w:pPr>
              <w:rPr>
                <w:rFonts w:ascii="黑体" w:eastAsia="黑体"/>
                <w:szCs w:val="21"/>
              </w:rPr>
            </w:pPr>
            <w:r>
              <w:rPr>
                <w:rFonts w:hint="eastAsia" w:ascii="黑体" w:eastAsia="黑体"/>
                <w:szCs w:val="21"/>
              </w:rPr>
              <w:t>【第四部分】一句话感言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9333" w:type="dxa"/>
            <w:tcBorders>
              <w:top w:val="single" w:color="auto" w:sz="4" w:space="0"/>
              <w:left w:val="single" w:color="auto" w:sz="4" w:space="0"/>
              <w:bottom w:val="single" w:color="auto" w:sz="4" w:space="0"/>
              <w:right w:val="single" w:color="auto" w:sz="4" w:space="0"/>
            </w:tcBorders>
          </w:tcPr>
          <w:p>
            <w:pPr>
              <w:rPr>
                <w:rFonts w:ascii="黑体" w:eastAsia="黑体"/>
                <w:szCs w:val="21"/>
              </w:rPr>
            </w:pPr>
            <w:r>
              <w:rPr>
                <w:rFonts w:hint="eastAsia" w:ascii="黑体" w:eastAsia="黑体"/>
                <w:szCs w:val="21"/>
              </w:rPr>
              <w:t>多元化且历史悠久的欧洲，就像一杯香甜醇厚的意大利咖啡，一顿饕餮德国猪肘香肠，一份带有藏红花的西班牙海鲜饭，再配上波尔都红酒，值得我们开心的仔细品味</w:t>
            </w:r>
            <w:r>
              <w:rPr>
                <w:rFonts w:ascii="黑体" w:eastAsia="黑体"/>
                <w:szCs w:val="21"/>
              </w:rPr>
              <w:t xml:space="preserve"> </w:t>
            </w:r>
          </w:p>
          <w:p>
            <w:pPr>
              <w:rPr>
                <w:rFonts w:ascii="黑体" w:eastAsia="黑体"/>
                <w:szCs w:val="21"/>
              </w:rPr>
            </w:pPr>
          </w:p>
          <w:p>
            <w:pPr>
              <w:rPr>
                <w:rFonts w:ascii="黑体" w:eastAsia="黑体"/>
                <w:szCs w:val="21"/>
              </w:rPr>
            </w:pPr>
          </w:p>
          <w:p>
            <w:pPr>
              <w:rPr>
                <w:rFonts w:ascii="黑体" w:eastAsia="黑体"/>
                <w:szCs w:val="21"/>
              </w:rPr>
            </w:pPr>
          </w:p>
        </w:tc>
      </w:tr>
    </w:tbl>
    <w:p>
      <w:pPr>
        <w:pStyle w:val="4"/>
        <w:rPr>
          <w:rFonts w:ascii="宋体" w:hAnsi="宋体" w:cs="Arial"/>
        </w:rPr>
      </w:pPr>
    </w:p>
    <w:p>
      <w:pPr>
        <w:pStyle w:val="4"/>
        <w:spacing w:line="360" w:lineRule="auto"/>
        <w:jc w:val="both"/>
        <w:rPr>
          <w:rFonts w:ascii="宋体" w:hAnsi="宋体" w:cs="Arial"/>
        </w:rPr>
      </w:pPr>
    </w:p>
    <w:p>
      <w:pPr>
        <w:pStyle w:val="4"/>
        <w:spacing w:line="360" w:lineRule="auto"/>
        <w:ind w:firstLine="420" w:firstLineChars="200"/>
        <w:jc w:val="both"/>
        <w:rPr>
          <w:rFonts w:ascii="宋体" w:hAnsi="宋体" w:cs="Arial"/>
        </w:rPr>
      </w:pPr>
      <w:r>
        <w:rPr>
          <w:rFonts w:hint="eastAsia" w:ascii="宋体" w:hAnsi="宋体" w:cs="Arial"/>
        </w:rPr>
        <w:t>除了如上内容，烦请另行提供:</w:t>
      </w:r>
    </w:p>
    <w:p>
      <w:pPr>
        <w:pStyle w:val="4"/>
        <w:spacing w:line="360" w:lineRule="auto"/>
        <w:ind w:firstLine="420" w:firstLineChars="200"/>
        <w:jc w:val="both"/>
        <w:rPr>
          <w:rFonts w:ascii="宋体" w:hAnsi="宋体" w:cs="Arial"/>
        </w:rPr>
      </w:pPr>
      <w:r>
        <w:rPr>
          <w:rFonts w:hint="eastAsia" w:ascii="宋体" w:hAnsi="宋体" w:cs="Arial"/>
        </w:rPr>
        <w:t>（1）个人参与交流照片2-5张，题材不限，其中一张需为个人正面大头生活照</w:t>
      </w:r>
    </w:p>
    <w:p>
      <w:pPr>
        <w:pStyle w:val="4"/>
        <w:spacing w:line="360" w:lineRule="auto"/>
        <w:ind w:firstLine="420" w:firstLineChars="200"/>
        <w:jc w:val="both"/>
        <w:rPr>
          <w:rFonts w:ascii="宋体" w:hAnsi="宋体" w:cs="Arial"/>
        </w:rPr>
      </w:pPr>
      <w:r>
        <w:rPr>
          <w:rFonts w:hint="eastAsia" w:ascii="宋体" w:hAnsi="宋体" w:cs="Arial"/>
        </w:rPr>
        <w:t>（2）个人参与交流的攻略（如有）</w:t>
      </w:r>
    </w:p>
    <w:p>
      <w:pPr>
        <w:pStyle w:val="4"/>
        <w:spacing w:line="360" w:lineRule="auto"/>
        <w:ind w:firstLine="420" w:firstLineChars="200"/>
        <w:jc w:val="both"/>
        <w:rPr>
          <w:rFonts w:ascii="宋体" w:hAnsi="宋体" w:cs="Arial"/>
        </w:rPr>
      </w:pPr>
      <w:r>
        <w:rPr>
          <w:rFonts w:hint="eastAsia" w:ascii="宋体" w:hAnsi="宋体" w:cs="Arial"/>
        </w:rPr>
        <w:t>（3）个人参与交流的随笔、文章或其他文字记录 （如有）</w:t>
      </w:r>
    </w:p>
    <w:p>
      <w:pPr>
        <w:pStyle w:val="4"/>
        <w:spacing w:line="360" w:lineRule="auto"/>
        <w:ind w:firstLine="420" w:firstLineChars="200"/>
        <w:jc w:val="both"/>
        <w:rPr>
          <w:rFonts w:ascii="宋体" w:hAnsi="宋体" w:cs="Arial"/>
        </w:rPr>
      </w:pPr>
      <w:r>
        <w:rPr>
          <w:rFonts w:hint="eastAsia" w:ascii="宋体" w:hAnsi="宋体" w:cs="Arial"/>
        </w:rPr>
        <w:t>（4）其他未尽信息</w:t>
      </w:r>
    </w:p>
    <w:p/>
    <w:sectPr>
      <w:type w:val="continuous"/>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09B"/>
    <w:multiLevelType w:val="multilevel"/>
    <w:tmpl w:val="22B9409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7878C6"/>
    <w:multiLevelType w:val="multilevel"/>
    <w:tmpl w:val="477878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B0"/>
    <w:rsid w:val="000038A3"/>
    <w:rsid w:val="00012740"/>
    <w:rsid w:val="00012F60"/>
    <w:rsid w:val="00015EB2"/>
    <w:rsid w:val="00017BC3"/>
    <w:rsid w:val="00023178"/>
    <w:rsid w:val="00026FE6"/>
    <w:rsid w:val="00027415"/>
    <w:rsid w:val="00030E28"/>
    <w:rsid w:val="00033A76"/>
    <w:rsid w:val="000428F1"/>
    <w:rsid w:val="00042CDB"/>
    <w:rsid w:val="000464E8"/>
    <w:rsid w:val="00052178"/>
    <w:rsid w:val="000521B4"/>
    <w:rsid w:val="0005420B"/>
    <w:rsid w:val="00057685"/>
    <w:rsid w:val="000700F5"/>
    <w:rsid w:val="00074334"/>
    <w:rsid w:val="0007787D"/>
    <w:rsid w:val="0009408A"/>
    <w:rsid w:val="00094146"/>
    <w:rsid w:val="00097A03"/>
    <w:rsid w:val="000A005D"/>
    <w:rsid w:val="000A032A"/>
    <w:rsid w:val="000A705F"/>
    <w:rsid w:val="000A7D37"/>
    <w:rsid w:val="000B07B6"/>
    <w:rsid w:val="000B6F4C"/>
    <w:rsid w:val="000C00C9"/>
    <w:rsid w:val="000C12CE"/>
    <w:rsid w:val="000C19BB"/>
    <w:rsid w:val="000C1FC0"/>
    <w:rsid w:val="000C22F2"/>
    <w:rsid w:val="000C58EE"/>
    <w:rsid w:val="000D6693"/>
    <w:rsid w:val="000E4AEB"/>
    <w:rsid w:val="000F1138"/>
    <w:rsid w:val="000F2C9A"/>
    <w:rsid w:val="000F4124"/>
    <w:rsid w:val="000F70F9"/>
    <w:rsid w:val="00105236"/>
    <w:rsid w:val="00105A07"/>
    <w:rsid w:val="00115278"/>
    <w:rsid w:val="00124102"/>
    <w:rsid w:val="001260EC"/>
    <w:rsid w:val="001306D8"/>
    <w:rsid w:val="00131CAD"/>
    <w:rsid w:val="00131F0D"/>
    <w:rsid w:val="0014172E"/>
    <w:rsid w:val="00141C00"/>
    <w:rsid w:val="00141FF0"/>
    <w:rsid w:val="001461F2"/>
    <w:rsid w:val="001473B7"/>
    <w:rsid w:val="00150E86"/>
    <w:rsid w:val="00150FBC"/>
    <w:rsid w:val="00153432"/>
    <w:rsid w:val="001534AB"/>
    <w:rsid w:val="00163FDD"/>
    <w:rsid w:val="0017241F"/>
    <w:rsid w:val="00176B61"/>
    <w:rsid w:val="001835A3"/>
    <w:rsid w:val="0019131D"/>
    <w:rsid w:val="001968AE"/>
    <w:rsid w:val="001A1617"/>
    <w:rsid w:val="001A3086"/>
    <w:rsid w:val="001A3AA7"/>
    <w:rsid w:val="001A3BE0"/>
    <w:rsid w:val="001B28B9"/>
    <w:rsid w:val="001C3CA0"/>
    <w:rsid w:val="001D66E9"/>
    <w:rsid w:val="001E09C8"/>
    <w:rsid w:val="001F134D"/>
    <w:rsid w:val="001F13D9"/>
    <w:rsid w:val="001F4EA5"/>
    <w:rsid w:val="00201479"/>
    <w:rsid w:val="00203237"/>
    <w:rsid w:val="00212F39"/>
    <w:rsid w:val="00230833"/>
    <w:rsid w:val="00232E9C"/>
    <w:rsid w:val="00233D99"/>
    <w:rsid w:val="0023608A"/>
    <w:rsid w:val="00236C21"/>
    <w:rsid w:val="00237B30"/>
    <w:rsid w:val="002410B3"/>
    <w:rsid w:val="00242F37"/>
    <w:rsid w:val="00244014"/>
    <w:rsid w:val="00250ABA"/>
    <w:rsid w:val="00255F0B"/>
    <w:rsid w:val="00257F28"/>
    <w:rsid w:val="00262FCD"/>
    <w:rsid w:val="00274A43"/>
    <w:rsid w:val="00274D25"/>
    <w:rsid w:val="00277690"/>
    <w:rsid w:val="00280518"/>
    <w:rsid w:val="00284458"/>
    <w:rsid w:val="0028661E"/>
    <w:rsid w:val="0029086E"/>
    <w:rsid w:val="002966B4"/>
    <w:rsid w:val="002B2A0B"/>
    <w:rsid w:val="002B47EB"/>
    <w:rsid w:val="002B7946"/>
    <w:rsid w:val="002C0E59"/>
    <w:rsid w:val="002D430E"/>
    <w:rsid w:val="002D7ECE"/>
    <w:rsid w:val="002E45D4"/>
    <w:rsid w:val="002E6399"/>
    <w:rsid w:val="00303846"/>
    <w:rsid w:val="00307AEA"/>
    <w:rsid w:val="00311D13"/>
    <w:rsid w:val="003138F3"/>
    <w:rsid w:val="0031432C"/>
    <w:rsid w:val="00314815"/>
    <w:rsid w:val="00316DBD"/>
    <w:rsid w:val="0032230D"/>
    <w:rsid w:val="00326D5C"/>
    <w:rsid w:val="00337D37"/>
    <w:rsid w:val="003411E1"/>
    <w:rsid w:val="0034301E"/>
    <w:rsid w:val="00343724"/>
    <w:rsid w:val="00346F57"/>
    <w:rsid w:val="003477AA"/>
    <w:rsid w:val="00350B8B"/>
    <w:rsid w:val="00354451"/>
    <w:rsid w:val="00356A7F"/>
    <w:rsid w:val="003617D6"/>
    <w:rsid w:val="00362789"/>
    <w:rsid w:val="00367CA1"/>
    <w:rsid w:val="00367D11"/>
    <w:rsid w:val="003730A8"/>
    <w:rsid w:val="0037371F"/>
    <w:rsid w:val="00374ED2"/>
    <w:rsid w:val="00376F95"/>
    <w:rsid w:val="00381C47"/>
    <w:rsid w:val="00384892"/>
    <w:rsid w:val="003857E7"/>
    <w:rsid w:val="003916FE"/>
    <w:rsid w:val="003921A7"/>
    <w:rsid w:val="00393827"/>
    <w:rsid w:val="003A1D0A"/>
    <w:rsid w:val="003B257E"/>
    <w:rsid w:val="003B5816"/>
    <w:rsid w:val="003B6F93"/>
    <w:rsid w:val="003C4CB6"/>
    <w:rsid w:val="003C6101"/>
    <w:rsid w:val="003D60B6"/>
    <w:rsid w:val="003F02B2"/>
    <w:rsid w:val="004009A3"/>
    <w:rsid w:val="004018C1"/>
    <w:rsid w:val="0040291A"/>
    <w:rsid w:val="00411794"/>
    <w:rsid w:val="00412D0A"/>
    <w:rsid w:val="00420AF0"/>
    <w:rsid w:val="00424396"/>
    <w:rsid w:val="00427350"/>
    <w:rsid w:val="00432A7C"/>
    <w:rsid w:val="00443715"/>
    <w:rsid w:val="0044536A"/>
    <w:rsid w:val="00457403"/>
    <w:rsid w:val="004574ED"/>
    <w:rsid w:val="004578B0"/>
    <w:rsid w:val="004615B8"/>
    <w:rsid w:val="00464710"/>
    <w:rsid w:val="00466316"/>
    <w:rsid w:val="00466342"/>
    <w:rsid w:val="00467B41"/>
    <w:rsid w:val="00471CE7"/>
    <w:rsid w:val="004775EC"/>
    <w:rsid w:val="0048177B"/>
    <w:rsid w:val="004829E8"/>
    <w:rsid w:val="00482F67"/>
    <w:rsid w:val="0048708D"/>
    <w:rsid w:val="00487873"/>
    <w:rsid w:val="00492F2D"/>
    <w:rsid w:val="00496DEC"/>
    <w:rsid w:val="00497E28"/>
    <w:rsid w:val="004A0688"/>
    <w:rsid w:val="004A06B8"/>
    <w:rsid w:val="004A11F5"/>
    <w:rsid w:val="004A3168"/>
    <w:rsid w:val="004A7470"/>
    <w:rsid w:val="004B1E8B"/>
    <w:rsid w:val="004B2F4F"/>
    <w:rsid w:val="004D0046"/>
    <w:rsid w:val="004D1D13"/>
    <w:rsid w:val="004D1FE7"/>
    <w:rsid w:val="004D5DE2"/>
    <w:rsid w:val="004F5B78"/>
    <w:rsid w:val="00502284"/>
    <w:rsid w:val="0050591D"/>
    <w:rsid w:val="00515330"/>
    <w:rsid w:val="0052164D"/>
    <w:rsid w:val="0053119F"/>
    <w:rsid w:val="00533AF0"/>
    <w:rsid w:val="00543D7B"/>
    <w:rsid w:val="00546E88"/>
    <w:rsid w:val="00550553"/>
    <w:rsid w:val="005519A6"/>
    <w:rsid w:val="0055372D"/>
    <w:rsid w:val="00557261"/>
    <w:rsid w:val="00561C1E"/>
    <w:rsid w:val="00567D06"/>
    <w:rsid w:val="005705ED"/>
    <w:rsid w:val="0057403F"/>
    <w:rsid w:val="00576BF7"/>
    <w:rsid w:val="00585FAF"/>
    <w:rsid w:val="00587EF4"/>
    <w:rsid w:val="005A0A10"/>
    <w:rsid w:val="005A6CEB"/>
    <w:rsid w:val="005B1149"/>
    <w:rsid w:val="005B64B8"/>
    <w:rsid w:val="005C038D"/>
    <w:rsid w:val="005C132E"/>
    <w:rsid w:val="005C557E"/>
    <w:rsid w:val="005C5645"/>
    <w:rsid w:val="005C655B"/>
    <w:rsid w:val="005D0FCE"/>
    <w:rsid w:val="005E40B7"/>
    <w:rsid w:val="005E64F2"/>
    <w:rsid w:val="005E7EB6"/>
    <w:rsid w:val="005F075B"/>
    <w:rsid w:val="0060005C"/>
    <w:rsid w:val="0060170D"/>
    <w:rsid w:val="0060314A"/>
    <w:rsid w:val="00613382"/>
    <w:rsid w:val="006141A0"/>
    <w:rsid w:val="006142A2"/>
    <w:rsid w:val="00625B0B"/>
    <w:rsid w:val="006300F7"/>
    <w:rsid w:val="00635767"/>
    <w:rsid w:val="00637D6F"/>
    <w:rsid w:val="00645252"/>
    <w:rsid w:val="006566F2"/>
    <w:rsid w:val="006578D7"/>
    <w:rsid w:val="00657D23"/>
    <w:rsid w:val="00662F83"/>
    <w:rsid w:val="006645FD"/>
    <w:rsid w:val="00664D21"/>
    <w:rsid w:val="006723F7"/>
    <w:rsid w:val="0067490B"/>
    <w:rsid w:val="00675D12"/>
    <w:rsid w:val="00677B92"/>
    <w:rsid w:val="00680BC7"/>
    <w:rsid w:val="00680F22"/>
    <w:rsid w:val="00683688"/>
    <w:rsid w:val="00684731"/>
    <w:rsid w:val="00686586"/>
    <w:rsid w:val="00695F95"/>
    <w:rsid w:val="006964B6"/>
    <w:rsid w:val="006A237C"/>
    <w:rsid w:val="006A6221"/>
    <w:rsid w:val="006A6C73"/>
    <w:rsid w:val="006A7626"/>
    <w:rsid w:val="006B2E1C"/>
    <w:rsid w:val="006C10F4"/>
    <w:rsid w:val="006C15C4"/>
    <w:rsid w:val="006C5199"/>
    <w:rsid w:val="006C7C36"/>
    <w:rsid w:val="006D09E9"/>
    <w:rsid w:val="006D4E98"/>
    <w:rsid w:val="006E005B"/>
    <w:rsid w:val="006E1877"/>
    <w:rsid w:val="006E3172"/>
    <w:rsid w:val="006E3975"/>
    <w:rsid w:val="006F0E8D"/>
    <w:rsid w:val="006F51B3"/>
    <w:rsid w:val="006F52AD"/>
    <w:rsid w:val="006F5CF8"/>
    <w:rsid w:val="00701458"/>
    <w:rsid w:val="00706AB7"/>
    <w:rsid w:val="0071071D"/>
    <w:rsid w:val="00717905"/>
    <w:rsid w:val="00717A9E"/>
    <w:rsid w:val="007218FE"/>
    <w:rsid w:val="007303B9"/>
    <w:rsid w:val="00730D5D"/>
    <w:rsid w:val="00731D1C"/>
    <w:rsid w:val="007346AF"/>
    <w:rsid w:val="007478E8"/>
    <w:rsid w:val="00750031"/>
    <w:rsid w:val="00753697"/>
    <w:rsid w:val="0075589B"/>
    <w:rsid w:val="00760990"/>
    <w:rsid w:val="00761BB0"/>
    <w:rsid w:val="00763123"/>
    <w:rsid w:val="00771199"/>
    <w:rsid w:val="00771876"/>
    <w:rsid w:val="007753C0"/>
    <w:rsid w:val="007915FF"/>
    <w:rsid w:val="00791916"/>
    <w:rsid w:val="00793AA0"/>
    <w:rsid w:val="00796D8A"/>
    <w:rsid w:val="007B162A"/>
    <w:rsid w:val="007B4B0C"/>
    <w:rsid w:val="007B5095"/>
    <w:rsid w:val="007B73E1"/>
    <w:rsid w:val="007C1BB5"/>
    <w:rsid w:val="007D0091"/>
    <w:rsid w:val="007D1672"/>
    <w:rsid w:val="007D3D51"/>
    <w:rsid w:val="007D72C2"/>
    <w:rsid w:val="007E188A"/>
    <w:rsid w:val="007E370D"/>
    <w:rsid w:val="007E7E0F"/>
    <w:rsid w:val="007F1AD9"/>
    <w:rsid w:val="007F6C56"/>
    <w:rsid w:val="007F7842"/>
    <w:rsid w:val="00800241"/>
    <w:rsid w:val="0080146E"/>
    <w:rsid w:val="00801791"/>
    <w:rsid w:val="00802192"/>
    <w:rsid w:val="00802332"/>
    <w:rsid w:val="00807FC4"/>
    <w:rsid w:val="00817B25"/>
    <w:rsid w:val="008232CA"/>
    <w:rsid w:val="00825594"/>
    <w:rsid w:val="00825C9E"/>
    <w:rsid w:val="00827407"/>
    <w:rsid w:val="008376DB"/>
    <w:rsid w:val="008516CE"/>
    <w:rsid w:val="00860563"/>
    <w:rsid w:val="008660DC"/>
    <w:rsid w:val="008701D4"/>
    <w:rsid w:val="008804F9"/>
    <w:rsid w:val="00881E6C"/>
    <w:rsid w:val="00883019"/>
    <w:rsid w:val="00890D97"/>
    <w:rsid w:val="008979EF"/>
    <w:rsid w:val="008A1338"/>
    <w:rsid w:val="008B436C"/>
    <w:rsid w:val="008B490E"/>
    <w:rsid w:val="008B57BC"/>
    <w:rsid w:val="008B73B9"/>
    <w:rsid w:val="008C36C5"/>
    <w:rsid w:val="008C5C39"/>
    <w:rsid w:val="008D4595"/>
    <w:rsid w:val="008D6D83"/>
    <w:rsid w:val="008D74E8"/>
    <w:rsid w:val="008E1226"/>
    <w:rsid w:val="008F3907"/>
    <w:rsid w:val="008F7D2E"/>
    <w:rsid w:val="0090161E"/>
    <w:rsid w:val="00901A75"/>
    <w:rsid w:val="00901CB9"/>
    <w:rsid w:val="00903CB4"/>
    <w:rsid w:val="009125A3"/>
    <w:rsid w:val="00915D25"/>
    <w:rsid w:val="009166AB"/>
    <w:rsid w:val="00916D0E"/>
    <w:rsid w:val="00922F7A"/>
    <w:rsid w:val="00925834"/>
    <w:rsid w:val="00932DE7"/>
    <w:rsid w:val="00934DF9"/>
    <w:rsid w:val="009357DB"/>
    <w:rsid w:val="009459A6"/>
    <w:rsid w:val="00946C30"/>
    <w:rsid w:val="00946D0F"/>
    <w:rsid w:val="00951B7A"/>
    <w:rsid w:val="00953571"/>
    <w:rsid w:val="0095480D"/>
    <w:rsid w:val="00960DA5"/>
    <w:rsid w:val="00965DD6"/>
    <w:rsid w:val="009662A5"/>
    <w:rsid w:val="0097555C"/>
    <w:rsid w:val="00975BEF"/>
    <w:rsid w:val="00976FDC"/>
    <w:rsid w:val="00977350"/>
    <w:rsid w:val="009865BC"/>
    <w:rsid w:val="00987BE3"/>
    <w:rsid w:val="00994BCF"/>
    <w:rsid w:val="00996BA8"/>
    <w:rsid w:val="009B0996"/>
    <w:rsid w:val="009B0E9E"/>
    <w:rsid w:val="009B1A92"/>
    <w:rsid w:val="009C10D5"/>
    <w:rsid w:val="009C19DB"/>
    <w:rsid w:val="009C482B"/>
    <w:rsid w:val="009C61FC"/>
    <w:rsid w:val="009D10A4"/>
    <w:rsid w:val="009D28BA"/>
    <w:rsid w:val="009D78DA"/>
    <w:rsid w:val="009E0303"/>
    <w:rsid w:val="009E0BC2"/>
    <w:rsid w:val="009F4CF7"/>
    <w:rsid w:val="009F7CD5"/>
    <w:rsid w:val="00A00178"/>
    <w:rsid w:val="00A00616"/>
    <w:rsid w:val="00A04D22"/>
    <w:rsid w:val="00A04FE2"/>
    <w:rsid w:val="00A066C8"/>
    <w:rsid w:val="00A131FF"/>
    <w:rsid w:val="00A16E15"/>
    <w:rsid w:val="00A23EAD"/>
    <w:rsid w:val="00A37DC6"/>
    <w:rsid w:val="00A37EDE"/>
    <w:rsid w:val="00A408E7"/>
    <w:rsid w:val="00A47ADC"/>
    <w:rsid w:val="00A50DD9"/>
    <w:rsid w:val="00A50FB1"/>
    <w:rsid w:val="00A51B2A"/>
    <w:rsid w:val="00A6375D"/>
    <w:rsid w:val="00A64574"/>
    <w:rsid w:val="00A670C9"/>
    <w:rsid w:val="00A703F4"/>
    <w:rsid w:val="00A81E34"/>
    <w:rsid w:val="00A81E77"/>
    <w:rsid w:val="00A853A5"/>
    <w:rsid w:val="00A856C2"/>
    <w:rsid w:val="00A87049"/>
    <w:rsid w:val="00A87D9F"/>
    <w:rsid w:val="00A913F6"/>
    <w:rsid w:val="00A9574C"/>
    <w:rsid w:val="00A95C55"/>
    <w:rsid w:val="00A96DB8"/>
    <w:rsid w:val="00AA3E7E"/>
    <w:rsid w:val="00AB265F"/>
    <w:rsid w:val="00AB3366"/>
    <w:rsid w:val="00AB74F9"/>
    <w:rsid w:val="00AB7EF8"/>
    <w:rsid w:val="00AE0F63"/>
    <w:rsid w:val="00AE32A8"/>
    <w:rsid w:val="00AE49AD"/>
    <w:rsid w:val="00AE6FC6"/>
    <w:rsid w:val="00AE7E56"/>
    <w:rsid w:val="00B0597C"/>
    <w:rsid w:val="00B0701F"/>
    <w:rsid w:val="00B1251F"/>
    <w:rsid w:val="00B15829"/>
    <w:rsid w:val="00B173BF"/>
    <w:rsid w:val="00B17EBE"/>
    <w:rsid w:val="00B24759"/>
    <w:rsid w:val="00B26093"/>
    <w:rsid w:val="00B337F4"/>
    <w:rsid w:val="00B43E54"/>
    <w:rsid w:val="00B44073"/>
    <w:rsid w:val="00B4485B"/>
    <w:rsid w:val="00B4561A"/>
    <w:rsid w:val="00B607EA"/>
    <w:rsid w:val="00B63C7E"/>
    <w:rsid w:val="00B70C79"/>
    <w:rsid w:val="00B70DD6"/>
    <w:rsid w:val="00B70F1A"/>
    <w:rsid w:val="00B7422E"/>
    <w:rsid w:val="00B75607"/>
    <w:rsid w:val="00B76F96"/>
    <w:rsid w:val="00B96B34"/>
    <w:rsid w:val="00BA14B7"/>
    <w:rsid w:val="00BA19E1"/>
    <w:rsid w:val="00BA45E3"/>
    <w:rsid w:val="00BA5E59"/>
    <w:rsid w:val="00BA74E0"/>
    <w:rsid w:val="00BC20F3"/>
    <w:rsid w:val="00BC280D"/>
    <w:rsid w:val="00BE0033"/>
    <w:rsid w:val="00BE56DB"/>
    <w:rsid w:val="00BE60D7"/>
    <w:rsid w:val="00BF019D"/>
    <w:rsid w:val="00C137C2"/>
    <w:rsid w:val="00C33B56"/>
    <w:rsid w:val="00C35C35"/>
    <w:rsid w:val="00C4572F"/>
    <w:rsid w:val="00C45D75"/>
    <w:rsid w:val="00C51470"/>
    <w:rsid w:val="00C524C4"/>
    <w:rsid w:val="00C6082E"/>
    <w:rsid w:val="00C70871"/>
    <w:rsid w:val="00C767D3"/>
    <w:rsid w:val="00C825DA"/>
    <w:rsid w:val="00C83CC5"/>
    <w:rsid w:val="00C85ACC"/>
    <w:rsid w:val="00C9288B"/>
    <w:rsid w:val="00C936C9"/>
    <w:rsid w:val="00C93CD7"/>
    <w:rsid w:val="00CA3B2D"/>
    <w:rsid w:val="00CA5047"/>
    <w:rsid w:val="00CA6B10"/>
    <w:rsid w:val="00CB1BCE"/>
    <w:rsid w:val="00CC0EC0"/>
    <w:rsid w:val="00CC1455"/>
    <w:rsid w:val="00CC1483"/>
    <w:rsid w:val="00CD1119"/>
    <w:rsid w:val="00CD2707"/>
    <w:rsid w:val="00CD3238"/>
    <w:rsid w:val="00CD669F"/>
    <w:rsid w:val="00CE1547"/>
    <w:rsid w:val="00CE720A"/>
    <w:rsid w:val="00CF10DA"/>
    <w:rsid w:val="00CF54D2"/>
    <w:rsid w:val="00D07336"/>
    <w:rsid w:val="00D1300B"/>
    <w:rsid w:val="00D16079"/>
    <w:rsid w:val="00D16299"/>
    <w:rsid w:val="00D20246"/>
    <w:rsid w:val="00D22DD4"/>
    <w:rsid w:val="00D24428"/>
    <w:rsid w:val="00D36878"/>
    <w:rsid w:val="00D43B77"/>
    <w:rsid w:val="00D45935"/>
    <w:rsid w:val="00D45DE4"/>
    <w:rsid w:val="00D52B97"/>
    <w:rsid w:val="00D60324"/>
    <w:rsid w:val="00D65F6A"/>
    <w:rsid w:val="00D76D3F"/>
    <w:rsid w:val="00D84E2D"/>
    <w:rsid w:val="00D96DF1"/>
    <w:rsid w:val="00DB1F41"/>
    <w:rsid w:val="00DB2E31"/>
    <w:rsid w:val="00DC437E"/>
    <w:rsid w:val="00DC61A0"/>
    <w:rsid w:val="00DD073E"/>
    <w:rsid w:val="00DE0F50"/>
    <w:rsid w:val="00DE6B4C"/>
    <w:rsid w:val="00DE7282"/>
    <w:rsid w:val="00DE7795"/>
    <w:rsid w:val="00DF57E0"/>
    <w:rsid w:val="00E0783C"/>
    <w:rsid w:val="00E16D17"/>
    <w:rsid w:val="00E2110F"/>
    <w:rsid w:val="00E22F31"/>
    <w:rsid w:val="00E232CC"/>
    <w:rsid w:val="00E27599"/>
    <w:rsid w:val="00E3565F"/>
    <w:rsid w:val="00E36578"/>
    <w:rsid w:val="00E36E96"/>
    <w:rsid w:val="00E40815"/>
    <w:rsid w:val="00E43912"/>
    <w:rsid w:val="00E441E5"/>
    <w:rsid w:val="00E47C97"/>
    <w:rsid w:val="00E56D16"/>
    <w:rsid w:val="00E61B39"/>
    <w:rsid w:val="00E6284C"/>
    <w:rsid w:val="00E7033C"/>
    <w:rsid w:val="00E706F6"/>
    <w:rsid w:val="00E731D2"/>
    <w:rsid w:val="00E739E3"/>
    <w:rsid w:val="00E75DB9"/>
    <w:rsid w:val="00E80692"/>
    <w:rsid w:val="00E9195C"/>
    <w:rsid w:val="00E938F0"/>
    <w:rsid w:val="00E96B43"/>
    <w:rsid w:val="00EA0665"/>
    <w:rsid w:val="00EA1BE0"/>
    <w:rsid w:val="00EB556F"/>
    <w:rsid w:val="00EB6CEC"/>
    <w:rsid w:val="00EC223E"/>
    <w:rsid w:val="00EC4D0C"/>
    <w:rsid w:val="00EC58E9"/>
    <w:rsid w:val="00ED11CE"/>
    <w:rsid w:val="00EE07F3"/>
    <w:rsid w:val="00EE0A61"/>
    <w:rsid w:val="00EE1E27"/>
    <w:rsid w:val="00EE560E"/>
    <w:rsid w:val="00EE6930"/>
    <w:rsid w:val="00F026B3"/>
    <w:rsid w:val="00F032CA"/>
    <w:rsid w:val="00F033E8"/>
    <w:rsid w:val="00F115D7"/>
    <w:rsid w:val="00F11B2F"/>
    <w:rsid w:val="00F27DB6"/>
    <w:rsid w:val="00F44694"/>
    <w:rsid w:val="00F51431"/>
    <w:rsid w:val="00F523F7"/>
    <w:rsid w:val="00F52E77"/>
    <w:rsid w:val="00F54A96"/>
    <w:rsid w:val="00F55F74"/>
    <w:rsid w:val="00F62848"/>
    <w:rsid w:val="00F633BD"/>
    <w:rsid w:val="00F66473"/>
    <w:rsid w:val="00F66ABC"/>
    <w:rsid w:val="00F73E06"/>
    <w:rsid w:val="00F7413D"/>
    <w:rsid w:val="00F77A8A"/>
    <w:rsid w:val="00F8214C"/>
    <w:rsid w:val="00F851F4"/>
    <w:rsid w:val="00FA2681"/>
    <w:rsid w:val="00FB50D9"/>
    <w:rsid w:val="00FC2C4D"/>
    <w:rsid w:val="00FC3D3A"/>
    <w:rsid w:val="00FC4AAF"/>
    <w:rsid w:val="00FC77FA"/>
    <w:rsid w:val="00FD0ADF"/>
    <w:rsid w:val="00FD221F"/>
    <w:rsid w:val="00FD2630"/>
    <w:rsid w:val="00FD697C"/>
    <w:rsid w:val="00FE71C4"/>
    <w:rsid w:val="00FE7C7B"/>
    <w:rsid w:val="00FF0FE3"/>
    <w:rsid w:val="00FF6F58"/>
    <w:rsid w:val="00FF6F70"/>
    <w:rsid w:val="25FC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outlineLvl w:val="2"/>
    </w:pPr>
    <w:rPr>
      <w:b/>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2"/>
    <w:qFormat/>
    <w:uiPriority w:val="0"/>
    <w:pPr>
      <w:ind w:firstLine="420" w:firstLineChars="200"/>
    </w:pPr>
  </w:style>
  <w:style w:type="paragraph" w:styleId="4">
    <w:name w:val="Plain Text"/>
    <w:basedOn w:val="1"/>
    <w:link w:val="15"/>
    <w:unhideWhenUsed/>
    <w:qFormat/>
    <w:uiPriority w:val="0"/>
    <w:pPr>
      <w:jc w:val="left"/>
    </w:pPr>
    <w:rPr>
      <w:rFonts w:ascii="Calibri" w:hAnsi="Courier New" w:cs="Courier New"/>
      <w:szCs w:val="21"/>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character" w:customStyle="1" w:styleId="12">
    <w:name w:val="正文缩进 字符"/>
    <w:basedOn w:val="10"/>
    <w:link w:val="3"/>
    <w:uiPriority w:val="0"/>
    <w:rPr>
      <w:rFonts w:eastAsia="宋体"/>
      <w:kern w:val="2"/>
      <w:sz w:val="21"/>
      <w:szCs w:val="24"/>
      <w:lang w:val="en-US" w:eastAsia="zh-CN" w:bidi="ar-SA"/>
    </w:rPr>
  </w:style>
  <w:style w:type="character" w:customStyle="1" w:styleId="13">
    <w:name w:val="页眉 字符"/>
    <w:basedOn w:val="10"/>
    <w:link w:val="7"/>
    <w:uiPriority w:val="99"/>
    <w:rPr>
      <w:kern w:val="2"/>
      <w:sz w:val="18"/>
      <w:szCs w:val="18"/>
    </w:rPr>
  </w:style>
  <w:style w:type="character" w:customStyle="1" w:styleId="14">
    <w:name w:val="页脚 字符"/>
    <w:basedOn w:val="10"/>
    <w:link w:val="6"/>
    <w:qFormat/>
    <w:uiPriority w:val="0"/>
    <w:rPr>
      <w:kern w:val="2"/>
      <w:sz w:val="18"/>
      <w:szCs w:val="18"/>
    </w:rPr>
  </w:style>
  <w:style w:type="character" w:customStyle="1" w:styleId="15">
    <w:name w:val="纯文本 字符"/>
    <w:basedOn w:val="10"/>
    <w:link w:val="4"/>
    <w:qFormat/>
    <w:uiPriority w:val="0"/>
    <w:rPr>
      <w:rFonts w:ascii="Calibri" w:hAnsi="Courier New" w:cs="Courier New"/>
      <w:kern w:val="2"/>
      <w:sz w:val="21"/>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A8F69-3E77-45F6-8E8A-0318528751F3}">
  <ds:schemaRefs/>
</ds:datastoreItem>
</file>

<file path=docProps/app.xml><?xml version="1.0" encoding="utf-8"?>
<Properties xmlns="http://schemas.openxmlformats.org/officeDocument/2006/extended-properties" xmlns:vt="http://schemas.openxmlformats.org/officeDocument/2006/docPropsVTypes">
  <Template>Normal</Template>
  <Company>aa</Company>
  <Pages>1</Pages>
  <Words>443</Words>
  <Characters>2529</Characters>
  <Lines>21</Lines>
  <Paragraphs>5</Paragraphs>
  <TotalTime>33</TotalTime>
  <ScaleCrop>false</ScaleCrop>
  <LinksUpToDate>false</LinksUpToDate>
  <CharactersWithSpaces>2967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2019-03-19T02:24:00Z</dcterms:created>
  <dc:creator>zz</dc:creator>
  <cp:lastModifiedBy>ccy</cp:lastModifiedBy>
  <cp:lastPrinted>2011-03-08T06:50:00Z</cp:lastPrinted>
  <dcterms:modified xsi:type="dcterms:W3CDTF">2019-12-09T03:01:46Z</dcterms:modified>
  <dc:title>对外经济贸易大学2008年工商管理硕士（MBA）复试申请表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