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ascii="黑体" w:eastAsia="黑体"/>
                <w:szCs w:val="21"/>
              </w:rPr>
            </w:pPr>
            <w:r>
              <w:rPr>
                <w:rFonts w:hint="eastAsia" w:ascii="黑体" w:eastAsia="黑体"/>
                <w:szCs w:val="21"/>
              </w:rPr>
              <w:t>冯博/女</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ascii="黑体" w:eastAsia="黑体"/>
                <w:szCs w:val="21"/>
              </w:rPr>
            </w:pPr>
            <w:r>
              <w:rPr>
                <w:rFonts w:hint="eastAsia" w:ascii="黑体" w:eastAsia="黑体"/>
                <w:szCs w:val="21"/>
              </w:rPr>
              <w:t>2017级MBA P3班/工商管理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ascii="黑体" w:eastAsia="黑体"/>
                <w:szCs w:val="21"/>
              </w:rPr>
            </w:pPr>
            <w:r>
              <w:rPr>
                <w:rFonts w:hint="eastAsia" w:ascii="黑体" w:eastAsia="黑体"/>
                <w:szCs w:val="21"/>
              </w:rPr>
              <w:t xml:space="preserve"> 29597056@</w:t>
            </w:r>
            <w:r>
              <w:rPr>
                <w:rFonts w:ascii="黑体" w:eastAsia="黑体"/>
                <w:szCs w:val="21"/>
              </w:rPr>
              <w:t>qq.com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ascii="黑体" w:eastAsia="黑体"/>
                <w:szCs w:val="21"/>
              </w:rPr>
            </w:pPr>
            <w:r>
              <w:rPr>
                <w:rFonts w:ascii="黑体" w:eastAsia="黑体"/>
                <w:szCs w:val="21"/>
              </w:rPr>
              <w:t>2-</w:t>
            </w:r>
            <w:r>
              <w:rPr>
                <w:rFonts w:hint="eastAsia" w:ascii="黑体" w:eastAsia="黑体"/>
                <w:szCs w:val="21"/>
              </w:rPr>
              <w:t xml:space="preserve">秋  </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hint="eastAsia" w:ascii="黑体" w:eastAsia="黑体"/>
                <w:szCs w:val="21"/>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ascii="黑体" w:eastAsia="黑体"/>
                <w:szCs w:val="21"/>
              </w:rPr>
            </w:pPr>
            <w:r>
              <w:rPr>
                <w:rFonts w:hint="eastAsia" w:ascii="黑体" w:eastAsia="黑体"/>
                <w:szCs w:val="21"/>
              </w:rPr>
              <w:t>科隆大学</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hint="eastAsia" w:ascii="黑体" w:eastAsia="黑体"/>
                <w:szCs w:val="21"/>
              </w:rPr>
            </w:pPr>
            <w:r>
              <w:rPr>
                <w:rFonts w:hint="eastAsia" w:ascii="黑体" w:eastAsia="黑体"/>
                <w:szCs w:val="21"/>
              </w:rPr>
              <w:t>德国/科隆市</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hint="eastAsia" w:ascii="黑体" w:eastAsia="黑体"/>
                <w:szCs w:val="21"/>
              </w:rPr>
            </w:pPr>
            <w:r>
              <w:rPr>
                <w:rFonts w:hint="eastAsia" w:ascii="黑体" w:eastAsia="黑体"/>
                <w:szCs w:val="21"/>
              </w:rPr>
              <w:t>共选修3门课程，无学分对接</w:t>
            </w: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hint="eastAsia" w:ascii="黑体" w:eastAsia="黑体"/>
                <w:szCs w:val="21"/>
              </w:rPr>
            </w:pPr>
            <w:r>
              <w:rPr>
                <w:rFonts w:hint="eastAsia" w:ascii="黑体" w:eastAsia="黑体"/>
                <w:szCs w:val="21"/>
              </w:rPr>
              <w:t>课程设计比较合理，考试难度较大，不易通过。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ascii="黑体" w:eastAsia="黑体"/>
                <w:szCs w:val="21"/>
              </w:rPr>
            </w:pPr>
            <w:r>
              <w:rPr>
                <w:rFonts w:hint="eastAsia" w:ascii="黑体" w:eastAsia="黑体"/>
                <w:szCs w:val="21"/>
              </w:rPr>
              <w:t>对方院校课程分为</w:t>
            </w:r>
            <w:r>
              <w:rPr>
                <w:rFonts w:ascii="黑体" w:eastAsia="黑体"/>
                <w:szCs w:val="21"/>
              </w:rPr>
              <w:t>lecture</w:t>
            </w:r>
            <w:r>
              <w:rPr>
                <w:rFonts w:hint="eastAsia" w:ascii="黑体" w:eastAsia="黑体"/>
                <w:szCs w:val="21"/>
              </w:rPr>
              <w:t>和t</w:t>
            </w:r>
            <w:r>
              <w:rPr>
                <w:rFonts w:ascii="黑体" w:eastAsia="黑体"/>
                <w:szCs w:val="21"/>
              </w:rPr>
              <w:t>utor ,lecture</w:t>
            </w:r>
            <w:r>
              <w:rPr>
                <w:rFonts w:hint="eastAsia" w:ascii="黑体" w:eastAsia="黑体"/>
                <w:szCs w:val="21"/>
              </w:rPr>
              <w:t>课以教授讲解为主，t</w:t>
            </w:r>
            <w:r>
              <w:rPr>
                <w:rFonts w:ascii="黑体" w:eastAsia="黑体"/>
                <w:szCs w:val="21"/>
              </w:rPr>
              <w:t>utor</w:t>
            </w:r>
            <w:r>
              <w:rPr>
                <w:rFonts w:hint="eastAsia" w:ascii="黑体" w:eastAsia="黑体"/>
                <w:szCs w:val="21"/>
              </w:rPr>
              <w:t>课以助教带领用案例练习为主。此外学校还有实践课程，主要是聘请德国当地企业负责人来学校讲解。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hint="eastAsia" w:ascii="黑体" w:eastAsia="黑体"/>
                <w:szCs w:val="21"/>
              </w:rPr>
            </w:pPr>
            <w:r>
              <w:rPr>
                <w:rFonts w:hint="eastAsia" w:ascii="黑体" w:eastAsia="黑体"/>
                <w:szCs w:val="21"/>
              </w:rPr>
              <w:t>课程设置难度中等偏上。推荐《企业兼并与重组》课程，该课程很系统，很实用，老师讲解能够理论联系实际，通过很多世界各国较新的案例来进行分析讲解。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r>
              <w:rPr>
                <w:rFonts w:hint="eastAsia"/>
              </w:rPr>
              <w:t>学校教学质量比较高，老师教学认真负责，有耐心，注重培养学生的分析能力和解决问题能力。</w:t>
            </w:r>
          </w:p>
          <w:p>
            <w:pPr>
              <w:rPr>
                <w:rFonts w:hint="eastAsia"/>
              </w:rPr>
            </w:pPr>
            <w:r>
              <w:rPr>
                <w:rFonts w:hint="eastAsia"/>
              </w:rPr>
              <w:t>当地学生学习刻苦，上课互动的积极性高，擅长小组合作和展示。</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hint="eastAsia" w:ascii="黑体" w:eastAsia="黑体"/>
                <w:szCs w:val="21"/>
              </w:rPr>
            </w:pPr>
            <w:r>
              <w:rPr>
                <w:rFonts w:hint="eastAsia" w:ascii="黑体" w:eastAsia="黑体"/>
                <w:szCs w:val="21"/>
              </w:rPr>
              <w:t>有国际交流中心，服务水平较好。无具体联系人。</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rPr>
                <w:rFonts w:ascii="黑体" w:eastAsia="黑体"/>
                <w:szCs w:val="21"/>
              </w:rPr>
            </w:pPr>
            <w:r>
              <w:rPr>
                <w:rFonts w:hint="eastAsia" w:ascii="黑体" w:eastAsia="黑体"/>
                <w:szCs w:val="21"/>
              </w:rPr>
              <w:t>总体花费：50000元RMB</w:t>
            </w:r>
            <w:r>
              <w:rPr>
                <w:rFonts w:ascii="黑体" w:eastAsia="黑体"/>
                <w:szCs w:val="21"/>
              </w:rPr>
              <w:t>,</w:t>
            </w:r>
            <w:r>
              <w:rPr>
                <w:rFonts w:hint="eastAsia" w:ascii="黑体" w:eastAsia="黑体"/>
                <w:szCs w:val="21"/>
              </w:rPr>
              <w:t>平均每月花费：10000元RMB。每月住宿：2000元RMB；每月餐费：4000元-5000元RMB;每月交通费：0元，学生卡免地铁票；</w:t>
            </w:r>
          </w:p>
          <w:p>
            <w:pPr>
              <w:rPr>
                <w:rFonts w:hint="eastAsia" w:ascii="黑体" w:eastAsia="黑体"/>
                <w:szCs w:val="21"/>
              </w:rPr>
            </w:pPr>
            <w:r>
              <w:rPr>
                <w:rFonts w:hint="eastAsia" w:ascii="黑体" w:eastAsia="黑体"/>
                <w:szCs w:val="21"/>
              </w:rPr>
              <w:t>杂费：0元；书本费：0元；水电煤气费：无。其他：4000元RMB。.</w:t>
            </w:r>
          </w:p>
          <w:p>
            <w:pPr>
              <w:rPr>
                <w:rFonts w:hint="eastAsia"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hAnsi="黑体" w:eastAsia="黑体"/>
                <w:szCs w:val="21"/>
              </w:rPr>
            </w:pPr>
            <w:r>
              <w:rPr>
                <w:rFonts w:hint="eastAsia" w:ascii="黑体" w:hAnsi="黑体" w:eastAsia="黑体"/>
                <w:szCs w:val="21"/>
              </w:rPr>
              <w:t>住所离学校较远，地铁需要20分钟车程。住所房间基础设施齐全，我住在其中一个房间，和另外两名同学共用厨房和洗手间，附近有购物超市，距离地铁站较近。</w:t>
            </w:r>
          </w:p>
          <w:p>
            <w:pPr>
              <w:rPr>
                <w:rFonts w:hint="eastAsia" w:ascii="黑体" w:eastAsia="黑体"/>
                <w:szCs w:val="21"/>
              </w:rPr>
            </w:pPr>
            <w:r>
              <w:rPr>
                <w:rFonts w:hint="eastAsia" w:ascii="黑体" w:hAnsi="黑体" w:eastAsia="黑体"/>
                <w:szCs w:val="21"/>
              </w:rPr>
              <w:t>建议尽量让对方学校给国外学生安排宿舍，不要让学生自己去外面找住宿地方。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ascii="黑体" w:hAnsi="黑体" w:eastAsia="黑体"/>
                <w:szCs w:val="21"/>
              </w:rPr>
            </w:pPr>
            <w:r>
              <w:rPr>
                <w:rFonts w:hint="eastAsia" w:ascii="黑体" w:hAnsi="黑体" w:eastAsia="黑体"/>
                <w:szCs w:val="21"/>
              </w:rPr>
              <w:t>学校有食堂，可以解决午餐和晚餐。</w:t>
            </w:r>
          </w:p>
          <w:p>
            <w:pPr>
              <w:rPr>
                <w:rFonts w:hint="eastAsia" w:ascii="黑体" w:eastAsia="黑体"/>
                <w:szCs w:val="21"/>
              </w:rPr>
            </w:pPr>
            <w:r>
              <w:rPr>
                <w:rFonts w:hint="eastAsia" w:ascii="黑体" w:hAnsi="黑体" w:eastAsia="黑体"/>
                <w:szCs w:val="21"/>
              </w:rPr>
              <w:t>建议在学校食堂和自己做饭相结合，自己做饭的食材可以去亚洲超市购买。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ascii="黑体" w:eastAsia="黑体"/>
                <w:szCs w:val="21"/>
              </w:rPr>
            </w:pPr>
            <w:r>
              <w:rPr>
                <w:rFonts w:hint="eastAsia" w:ascii="黑体" w:eastAsia="黑体"/>
                <w:szCs w:val="21"/>
              </w:rPr>
              <w:t>以穷游为主，花费不多。去过英国、冰岛、荷兰、瑞士，比利时、法国。</w:t>
            </w:r>
          </w:p>
          <w:p>
            <w:pPr>
              <w:rPr>
                <w:rFonts w:hint="eastAsia" w:ascii="黑体" w:eastAsia="黑体"/>
                <w:szCs w:val="21"/>
              </w:rPr>
            </w:pPr>
            <w:r>
              <w:rPr>
                <w:rFonts w:hint="eastAsia" w:ascii="黑体" w:eastAsia="黑体"/>
                <w:szCs w:val="21"/>
              </w:rPr>
              <w:t>旅行观光要以安全为主，包括人身安全和财物安全，特别是法国治安较乱，小偷和骗子较多。</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ascii="黑体" w:eastAsia="黑体"/>
                <w:szCs w:val="21"/>
              </w:rPr>
            </w:pPr>
            <w:r>
              <w:rPr>
                <w:rFonts w:hint="eastAsia" w:ascii="黑体" w:eastAsia="黑体"/>
                <w:szCs w:val="21"/>
              </w:rPr>
              <w:t>学生签证费用：1000元左右。办理时间：1-2个月。</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pPr>
              <w:rPr>
                <w:rFonts w:hint="eastAsia"/>
              </w:rPr>
            </w:pPr>
            <w:r>
              <w:rPr>
                <w:rFonts w:hint="eastAsia"/>
              </w:rPr>
              <w:t>需要资产证明，需要达到4320欧元以上（留学半年）。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ascii="黑体" w:eastAsia="黑体"/>
                <w:szCs w:val="21"/>
              </w:rPr>
            </w:pPr>
            <w:r>
              <w:rPr>
                <w:rFonts w:hint="eastAsia" w:ascii="黑体" w:eastAsia="黑体"/>
                <w:szCs w:val="21"/>
              </w:rPr>
              <w:t>尽早动手办理签证。</w:t>
            </w:r>
          </w:p>
          <w:p>
            <w:pPr>
              <w:rPr>
                <w:rFonts w:ascii="黑体" w:eastAsia="黑体"/>
                <w:szCs w:val="21"/>
              </w:rPr>
            </w:pPr>
          </w:p>
          <w:p>
            <w:pPr>
              <w:rPr>
                <w:rFonts w:ascii="黑体" w:eastAsia="黑体"/>
                <w:szCs w:val="21"/>
              </w:rPr>
            </w:pPr>
          </w:p>
          <w:p>
            <w:pPr>
              <w:rPr>
                <w:rFonts w:ascii="黑体" w:eastAsia="黑体"/>
                <w:szCs w:val="21"/>
              </w:rPr>
            </w:pP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ascii="黑体" w:eastAsia="黑体"/>
                <w:szCs w:val="21"/>
              </w:rPr>
            </w:pPr>
            <w:r>
              <w:rPr>
                <w:rFonts w:hint="eastAsia" w:ascii="黑体" w:eastAsia="黑体"/>
                <w:szCs w:val="21"/>
              </w:rPr>
              <w:t>总体来说，不虚此行。</w:t>
            </w:r>
          </w:p>
          <w:p>
            <w:pPr>
              <w:rPr>
                <w:rFonts w:hint="eastAsia" w:ascii="黑体" w:eastAsia="黑体"/>
                <w:szCs w:val="21"/>
              </w:rPr>
            </w:pPr>
            <w:r>
              <w:rPr>
                <w:rFonts w:hint="eastAsia" w:ascii="黑体" w:eastAsia="黑体"/>
                <w:szCs w:val="21"/>
              </w:rPr>
              <w:t>虽然在学习和生活中遇到很多意想不到的困难，但是提高了自己面对困难、克服困难的能力。</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r>
              <w:rPr>
                <w:rFonts w:hint="eastAsia" w:ascii="黑体" w:eastAsia="黑体"/>
                <w:szCs w:val="21"/>
              </w:rPr>
              <w:t>最大的收获是自己变得更加聪明、更加勇敢、更加强大。</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r>
              <w:rPr>
                <w:rFonts w:hint="eastAsia" w:ascii="黑体" w:eastAsia="黑体"/>
                <w:szCs w:val="21"/>
              </w:rPr>
              <w:t>在法国旅游时，银行卡丢失，差点被骗子欺骗，幸亏有当地警察提醒避免损失。</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hint="eastAsia" w:ascii="黑体" w:eastAsia="黑体"/>
                <w:szCs w:val="21"/>
              </w:rPr>
            </w:pPr>
            <w:r>
              <w:rPr>
                <w:rFonts w:ascii="黑体" w:eastAsia="黑体"/>
                <w:szCs w:val="21"/>
              </w:rPr>
              <w:t>You are much stronger than you believe.</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r>
        <w:drawing>
          <wp:inline distT="0" distB="0" distL="0" distR="0">
            <wp:extent cx="4029710" cy="3416935"/>
            <wp:effectExtent l="0" t="304800" r="0" b="2787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030223" cy="3417467"/>
                    </a:xfrm>
                    <a:prstGeom prst="rect">
                      <a:avLst/>
                    </a:prstGeom>
                  </pic:spPr>
                </pic:pic>
              </a:graphicData>
            </a:graphic>
          </wp:inline>
        </w:drawing>
      </w:r>
    </w:p>
    <w:p/>
    <w:p>
      <w:pPr>
        <w:rPr>
          <w:rFonts w:hint="eastAsia"/>
        </w:rPr>
      </w:pPr>
      <w:r>
        <w:rPr>
          <w:rFonts w:hint="eastAsia"/>
        </w:rPr>
        <w:drawing>
          <wp:inline distT="0" distB="0" distL="0" distR="0">
            <wp:extent cx="5492115" cy="4091940"/>
            <wp:effectExtent l="0" t="704850" r="0" b="6896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rcRect b="664"/>
                    <a:stretch>
                      <a:fillRect/>
                    </a:stretch>
                  </pic:blipFill>
                  <pic:spPr>
                    <a:xfrm rot="5400000">
                      <a:off x="0" y="0"/>
                      <a:ext cx="5493940" cy="4092945"/>
                    </a:xfrm>
                    <a:prstGeom prst="rect">
                      <a:avLst/>
                    </a:prstGeom>
                    <a:ln>
                      <a:noFill/>
                    </a:ln>
                  </pic:spPr>
                </pic:pic>
              </a:graphicData>
            </a:graphic>
          </wp:inline>
        </w:drawing>
      </w:r>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7685"/>
    <w:rsid w:val="000700F5"/>
    <w:rsid w:val="00074334"/>
    <w:rsid w:val="0007787D"/>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E4AEB"/>
    <w:rsid w:val="000F1138"/>
    <w:rsid w:val="000F2298"/>
    <w:rsid w:val="000F2C9A"/>
    <w:rsid w:val="000F70F9"/>
    <w:rsid w:val="00105236"/>
    <w:rsid w:val="00105A07"/>
    <w:rsid w:val="00115278"/>
    <w:rsid w:val="00124102"/>
    <w:rsid w:val="001260EC"/>
    <w:rsid w:val="001306D8"/>
    <w:rsid w:val="00131CAD"/>
    <w:rsid w:val="00131F0D"/>
    <w:rsid w:val="0014172E"/>
    <w:rsid w:val="00141C00"/>
    <w:rsid w:val="001461F2"/>
    <w:rsid w:val="001473B7"/>
    <w:rsid w:val="00150E86"/>
    <w:rsid w:val="00150FBC"/>
    <w:rsid w:val="00153432"/>
    <w:rsid w:val="001534AB"/>
    <w:rsid w:val="00163FDD"/>
    <w:rsid w:val="0017241F"/>
    <w:rsid w:val="00176B61"/>
    <w:rsid w:val="001835A3"/>
    <w:rsid w:val="0019131D"/>
    <w:rsid w:val="001968AE"/>
    <w:rsid w:val="001A1617"/>
    <w:rsid w:val="001A3086"/>
    <w:rsid w:val="001A3AA7"/>
    <w:rsid w:val="001A3BE0"/>
    <w:rsid w:val="001B28B9"/>
    <w:rsid w:val="001C3CA0"/>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9086E"/>
    <w:rsid w:val="002966B4"/>
    <w:rsid w:val="002B2A0B"/>
    <w:rsid w:val="002B47EB"/>
    <w:rsid w:val="002B7946"/>
    <w:rsid w:val="002C0E59"/>
    <w:rsid w:val="002D430E"/>
    <w:rsid w:val="002D7ECE"/>
    <w:rsid w:val="002E45D4"/>
    <w:rsid w:val="002E6399"/>
    <w:rsid w:val="00303846"/>
    <w:rsid w:val="00306969"/>
    <w:rsid w:val="00307AEA"/>
    <w:rsid w:val="00311D13"/>
    <w:rsid w:val="003138F3"/>
    <w:rsid w:val="0031432C"/>
    <w:rsid w:val="00314815"/>
    <w:rsid w:val="00316DBD"/>
    <w:rsid w:val="0032230D"/>
    <w:rsid w:val="00337D37"/>
    <w:rsid w:val="003411E1"/>
    <w:rsid w:val="0034301E"/>
    <w:rsid w:val="00343724"/>
    <w:rsid w:val="00346F57"/>
    <w:rsid w:val="003509D3"/>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4CB6"/>
    <w:rsid w:val="003C6101"/>
    <w:rsid w:val="003D60B6"/>
    <w:rsid w:val="004018C1"/>
    <w:rsid w:val="0040291A"/>
    <w:rsid w:val="00412D0A"/>
    <w:rsid w:val="00420AF0"/>
    <w:rsid w:val="00424396"/>
    <w:rsid w:val="00427350"/>
    <w:rsid w:val="00432A7C"/>
    <w:rsid w:val="00443715"/>
    <w:rsid w:val="0044536A"/>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23EC"/>
    <w:rsid w:val="00515330"/>
    <w:rsid w:val="0052164D"/>
    <w:rsid w:val="0053119F"/>
    <w:rsid w:val="00533AF0"/>
    <w:rsid w:val="00543D7B"/>
    <w:rsid w:val="00546E88"/>
    <w:rsid w:val="00550553"/>
    <w:rsid w:val="005519A6"/>
    <w:rsid w:val="0055372D"/>
    <w:rsid w:val="00557261"/>
    <w:rsid w:val="00561C1E"/>
    <w:rsid w:val="00567D06"/>
    <w:rsid w:val="005705ED"/>
    <w:rsid w:val="0057403F"/>
    <w:rsid w:val="00576BF7"/>
    <w:rsid w:val="00585FAF"/>
    <w:rsid w:val="00587EF4"/>
    <w:rsid w:val="00597B5F"/>
    <w:rsid w:val="005A0A10"/>
    <w:rsid w:val="005A6CEB"/>
    <w:rsid w:val="005B1149"/>
    <w:rsid w:val="005B64B8"/>
    <w:rsid w:val="005C038D"/>
    <w:rsid w:val="005C132E"/>
    <w:rsid w:val="005C557E"/>
    <w:rsid w:val="005C5645"/>
    <w:rsid w:val="005C655B"/>
    <w:rsid w:val="005D0FCE"/>
    <w:rsid w:val="005E64F2"/>
    <w:rsid w:val="005E7EB6"/>
    <w:rsid w:val="005F075B"/>
    <w:rsid w:val="0060005C"/>
    <w:rsid w:val="0060170D"/>
    <w:rsid w:val="0060314A"/>
    <w:rsid w:val="006141A0"/>
    <w:rsid w:val="006142A2"/>
    <w:rsid w:val="00624CB4"/>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87B1C"/>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E3B2D"/>
    <w:rsid w:val="006F0E8D"/>
    <w:rsid w:val="006F51B3"/>
    <w:rsid w:val="006F52AD"/>
    <w:rsid w:val="006F5CF8"/>
    <w:rsid w:val="00701458"/>
    <w:rsid w:val="00706AB7"/>
    <w:rsid w:val="0071071D"/>
    <w:rsid w:val="00717905"/>
    <w:rsid w:val="007218FE"/>
    <w:rsid w:val="007303B9"/>
    <w:rsid w:val="00730D5D"/>
    <w:rsid w:val="00731D1C"/>
    <w:rsid w:val="007346AF"/>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4D22"/>
    <w:rsid w:val="00A066C8"/>
    <w:rsid w:val="00A131FF"/>
    <w:rsid w:val="00A16E15"/>
    <w:rsid w:val="00A23EAD"/>
    <w:rsid w:val="00A251C3"/>
    <w:rsid w:val="00A37DC6"/>
    <w:rsid w:val="00A37EDE"/>
    <w:rsid w:val="00A408E7"/>
    <w:rsid w:val="00A47ADC"/>
    <w:rsid w:val="00A50DD9"/>
    <w:rsid w:val="00A50FB1"/>
    <w:rsid w:val="00A51B2A"/>
    <w:rsid w:val="00A6375D"/>
    <w:rsid w:val="00A64574"/>
    <w:rsid w:val="00A703F4"/>
    <w:rsid w:val="00A81E34"/>
    <w:rsid w:val="00A81E77"/>
    <w:rsid w:val="00A8345A"/>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C137C2"/>
    <w:rsid w:val="00C33B5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2DC8"/>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76D3F"/>
    <w:rsid w:val="00D96DF1"/>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7599"/>
    <w:rsid w:val="00E3565F"/>
    <w:rsid w:val="00E36578"/>
    <w:rsid w:val="00E36E96"/>
    <w:rsid w:val="00E40815"/>
    <w:rsid w:val="00E43912"/>
    <w:rsid w:val="00E441E5"/>
    <w:rsid w:val="00E47C97"/>
    <w:rsid w:val="00E56D16"/>
    <w:rsid w:val="00E61B39"/>
    <w:rsid w:val="00E6284C"/>
    <w:rsid w:val="00E7033C"/>
    <w:rsid w:val="00E706F6"/>
    <w:rsid w:val="00E731D2"/>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1C57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uiPriority w:val="0"/>
    <w:pPr>
      <w:ind w:firstLine="420" w:firstLineChars="200"/>
    </w:pPr>
  </w:style>
  <w:style w:type="paragraph" w:styleId="4">
    <w:name w:val="Plain Text"/>
    <w:basedOn w:val="1"/>
    <w:link w:val="15"/>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正文缩进 字符"/>
    <w:basedOn w:val="10"/>
    <w:link w:val="3"/>
    <w:qFormat/>
    <w:uiPriority w:val="0"/>
    <w:rPr>
      <w:rFonts w:eastAsia="宋体"/>
      <w:kern w:val="2"/>
      <w:sz w:val="21"/>
      <w:szCs w:val="24"/>
      <w:lang w:val="en-US" w:eastAsia="zh-CN" w:bidi="ar-SA"/>
    </w:rPr>
  </w:style>
  <w:style w:type="character" w:customStyle="1" w:styleId="13">
    <w:name w:val="页眉 字符"/>
    <w:basedOn w:val="10"/>
    <w:link w:val="7"/>
    <w:qFormat/>
    <w:uiPriority w:val="99"/>
    <w:rPr>
      <w:kern w:val="2"/>
      <w:sz w:val="18"/>
      <w:szCs w:val="18"/>
    </w:rPr>
  </w:style>
  <w:style w:type="character" w:customStyle="1" w:styleId="14">
    <w:name w:val="页脚 字符"/>
    <w:basedOn w:val="10"/>
    <w:link w:val="6"/>
    <w:qFormat/>
    <w:uiPriority w:val="0"/>
    <w:rPr>
      <w:kern w:val="2"/>
      <w:sz w:val="18"/>
      <w:szCs w:val="18"/>
    </w:rPr>
  </w:style>
  <w:style w:type="character" w:customStyle="1" w:styleId="15">
    <w:name w:val="纯文本 字符"/>
    <w:basedOn w:val="10"/>
    <w:link w:val="4"/>
    <w:uiPriority w:val="0"/>
    <w:rPr>
      <w:rFonts w:ascii="Calibri"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BA675-C8F4-4694-BE19-8C978F0FE0B2}">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5</Pages>
  <Words>297</Words>
  <Characters>1695</Characters>
  <Lines>14</Lines>
  <Paragraphs>3</Paragraphs>
  <TotalTime>50</TotalTime>
  <ScaleCrop>false</ScaleCrop>
  <LinksUpToDate>false</LinksUpToDate>
  <CharactersWithSpaces>1989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2019-03-16T13:26:00Z</dcterms:created>
  <dc:creator>zz</dc:creator>
  <cp:lastModifiedBy>ccy</cp:lastModifiedBy>
  <cp:lastPrinted>2011-03-08T06:50:00Z</cp:lastPrinted>
  <dcterms:modified xsi:type="dcterms:W3CDTF">2019-12-09T03:01:37Z</dcterms:modified>
  <dc:title>对外经济贸易大学2008年工商管理硕士（MBA）复试申请表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