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840" w:rsidRPr="006C59E1" w:rsidRDefault="00760840">
      <w:pPr>
        <w:rPr>
          <w:highlight w:val="yellow"/>
        </w:rPr>
      </w:pPr>
      <w:r w:rsidRPr="006C59E1">
        <w:rPr>
          <w:noProof/>
          <w:highlight w:val="yellow"/>
        </w:rPr>
        <w:drawing>
          <wp:anchor distT="0" distB="0" distL="114300" distR="114300" simplePos="0" relativeHeight="251658240" behindDoc="0" locked="0" layoutInCell="1" allowOverlap="1" wp14:anchorId="0BD3C8F1" wp14:editId="56D08743">
            <wp:simplePos x="0" y="0"/>
            <wp:positionH relativeFrom="column">
              <wp:posOffset>-571500</wp:posOffset>
            </wp:positionH>
            <wp:positionV relativeFrom="paragraph">
              <wp:posOffset>-228600</wp:posOffset>
            </wp:positionV>
            <wp:extent cx="2971800" cy="620395"/>
            <wp:effectExtent l="0" t="0" r="0" b="0"/>
            <wp:wrapSquare wrapText="bothSides"/>
            <wp:docPr id="2" name="Picture 2" descr="Globetrotter:Users:gruxton:Downloads:Brandeis_IBS_Wordmark_2Lines_RGB_Ful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betrotter:Users:gruxton:Downloads:Brandeis_IBS_Wordmark_2Lines_RGB_Full_Colo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0" cy="620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0840" w:rsidRPr="006C59E1" w:rsidRDefault="00760840">
      <w:pPr>
        <w:rPr>
          <w:highlight w:val="yellow"/>
        </w:rPr>
      </w:pPr>
    </w:p>
    <w:p w:rsidR="00760840" w:rsidRPr="006C59E1" w:rsidRDefault="00760840" w:rsidP="00760840">
      <w:pPr>
        <w:jc w:val="center"/>
        <w:rPr>
          <w:highlight w:val="yellow"/>
        </w:rPr>
      </w:pPr>
    </w:p>
    <w:p w:rsidR="00760840" w:rsidRPr="006C59E1" w:rsidRDefault="004C6E77" w:rsidP="00760840">
      <w:pPr>
        <w:jc w:val="center"/>
        <w:rPr>
          <w:rFonts w:ascii="Arial" w:hAnsi="Arial" w:cs="Arial"/>
          <w:b/>
          <w:sz w:val="40"/>
          <w:szCs w:val="40"/>
        </w:rPr>
      </w:pPr>
      <w:r w:rsidRPr="006C59E1">
        <w:rPr>
          <w:rFonts w:ascii="Arial" w:hAnsi="Arial" w:cs="Arial"/>
          <w:b/>
          <w:sz w:val="40"/>
          <w:szCs w:val="40"/>
        </w:rPr>
        <w:t>Exchange Program Fact Sheet</w:t>
      </w:r>
    </w:p>
    <w:p w:rsidR="00760840" w:rsidRPr="006C59E1" w:rsidRDefault="004C6E77" w:rsidP="004432E7">
      <w:pPr>
        <w:jc w:val="center"/>
        <w:rPr>
          <w:rFonts w:ascii="Arial" w:hAnsi="Arial" w:cs="Arial"/>
          <w:b/>
          <w:sz w:val="40"/>
          <w:szCs w:val="40"/>
        </w:rPr>
      </w:pPr>
      <w:r w:rsidRPr="006C59E1">
        <w:rPr>
          <w:rFonts w:ascii="Arial" w:hAnsi="Arial" w:cs="Arial"/>
          <w:b/>
          <w:sz w:val="40"/>
          <w:szCs w:val="40"/>
        </w:rPr>
        <w:t xml:space="preserve">Academic Year </w:t>
      </w:r>
      <w:r w:rsidR="0016526A" w:rsidRPr="006C59E1">
        <w:rPr>
          <w:rFonts w:ascii="Arial" w:hAnsi="Arial" w:cs="Arial"/>
          <w:b/>
          <w:sz w:val="40"/>
          <w:szCs w:val="40"/>
        </w:rPr>
        <w:t>20</w:t>
      </w:r>
      <w:r w:rsidR="007F346C">
        <w:rPr>
          <w:rFonts w:ascii="Arial" w:hAnsi="Arial" w:cs="Arial"/>
          <w:b/>
          <w:sz w:val="40"/>
          <w:szCs w:val="40"/>
        </w:rPr>
        <w:t>19 - 2020</w:t>
      </w:r>
      <w:bookmarkStart w:id="0" w:name="_GoBack"/>
      <w:bookmarkEnd w:id="0"/>
    </w:p>
    <w:p w:rsidR="00760840" w:rsidRPr="006C59E1" w:rsidRDefault="00760840" w:rsidP="00760840">
      <w:pPr>
        <w:rPr>
          <w:rFonts w:ascii="Arial" w:hAnsi="Arial" w:cs="Arial"/>
          <w:highlight w:val="yellow"/>
        </w:rPr>
      </w:pPr>
    </w:p>
    <w:tbl>
      <w:tblPr>
        <w:tblStyle w:val="TableGrid"/>
        <w:tblW w:w="10188" w:type="dxa"/>
        <w:tblLook w:val="04A0" w:firstRow="1" w:lastRow="0" w:firstColumn="1" w:lastColumn="0" w:noHBand="0" w:noVBand="1"/>
      </w:tblPr>
      <w:tblGrid>
        <w:gridCol w:w="2030"/>
        <w:gridCol w:w="8158"/>
      </w:tblGrid>
      <w:tr w:rsidR="004C6E77" w:rsidRPr="006C59E1" w:rsidTr="004C6E77">
        <w:tc>
          <w:tcPr>
            <w:tcW w:w="2030" w:type="dxa"/>
          </w:tcPr>
          <w:p w:rsidR="00B55A15" w:rsidRPr="005973CA" w:rsidRDefault="00B55A15" w:rsidP="00760840">
            <w:pPr>
              <w:rPr>
                <w:rFonts w:ascii="Arial" w:hAnsi="Arial" w:cs="Arial"/>
                <w:b/>
              </w:rPr>
            </w:pPr>
          </w:p>
          <w:p w:rsidR="004C6E77" w:rsidRPr="005973CA" w:rsidRDefault="004C6E77" w:rsidP="00760840">
            <w:pPr>
              <w:rPr>
                <w:rFonts w:ascii="Arial" w:hAnsi="Arial" w:cs="Arial"/>
                <w:b/>
              </w:rPr>
            </w:pPr>
            <w:r w:rsidRPr="005973CA">
              <w:rPr>
                <w:rFonts w:ascii="Arial" w:hAnsi="Arial" w:cs="Arial"/>
                <w:b/>
              </w:rPr>
              <w:t>Contact</w:t>
            </w:r>
          </w:p>
        </w:tc>
        <w:tc>
          <w:tcPr>
            <w:tcW w:w="8158" w:type="dxa"/>
          </w:tcPr>
          <w:p w:rsidR="00E879FA" w:rsidRPr="005973CA" w:rsidRDefault="00E879FA" w:rsidP="00760840">
            <w:pPr>
              <w:rPr>
                <w:rFonts w:ascii="Arial" w:hAnsi="Arial" w:cs="Arial"/>
              </w:rPr>
            </w:pPr>
          </w:p>
          <w:p w:rsidR="004C6E77" w:rsidRPr="005973CA" w:rsidRDefault="005973CA" w:rsidP="00760840">
            <w:pPr>
              <w:rPr>
                <w:rFonts w:ascii="Arial" w:hAnsi="Arial" w:cs="Arial"/>
              </w:rPr>
            </w:pPr>
            <w:r w:rsidRPr="005973CA">
              <w:rPr>
                <w:rFonts w:ascii="Arial" w:hAnsi="Arial" w:cs="Arial"/>
              </w:rPr>
              <w:t>Anna Shur-Wilson</w:t>
            </w:r>
          </w:p>
          <w:p w:rsidR="004C6E77" w:rsidRPr="005973CA" w:rsidRDefault="000B6476" w:rsidP="00760840">
            <w:pPr>
              <w:rPr>
                <w:rFonts w:ascii="Arial" w:hAnsi="Arial" w:cs="Arial"/>
              </w:rPr>
            </w:pPr>
            <w:r>
              <w:rPr>
                <w:rFonts w:ascii="Arial" w:hAnsi="Arial" w:cs="Arial"/>
              </w:rPr>
              <w:t>Assistant Director</w:t>
            </w:r>
            <w:r w:rsidR="004C6E77" w:rsidRPr="005973CA">
              <w:rPr>
                <w:rFonts w:ascii="Arial" w:hAnsi="Arial" w:cs="Arial"/>
              </w:rPr>
              <w:t xml:space="preserve"> for A</w:t>
            </w:r>
            <w:r w:rsidR="005973CA" w:rsidRPr="005973CA">
              <w:rPr>
                <w:rFonts w:ascii="Arial" w:hAnsi="Arial" w:cs="Arial"/>
              </w:rPr>
              <w:t>cademic Affairs &amp; Student Experience</w:t>
            </w:r>
          </w:p>
          <w:p w:rsidR="004C6E77" w:rsidRPr="005973CA" w:rsidRDefault="004C6E77" w:rsidP="00760840">
            <w:pPr>
              <w:rPr>
                <w:rFonts w:ascii="Arial" w:hAnsi="Arial" w:cs="Arial"/>
              </w:rPr>
            </w:pPr>
            <w:r w:rsidRPr="005973CA">
              <w:rPr>
                <w:rFonts w:ascii="Arial" w:hAnsi="Arial" w:cs="Arial"/>
              </w:rPr>
              <w:t>Phone: 781-736-</w:t>
            </w:r>
            <w:r w:rsidR="005973CA" w:rsidRPr="005973CA">
              <w:rPr>
                <w:rFonts w:ascii="Arial" w:hAnsi="Arial" w:cs="Arial"/>
              </w:rPr>
              <w:t>8362</w:t>
            </w:r>
          </w:p>
          <w:p w:rsidR="004C6E77" w:rsidRPr="005973CA" w:rsidRDefault="004C6E77" w:rsidP="00760840">
            <w:pPr>
              <w:rPr>
                <w:rFonts w:ascii="Arial" w:hAnsi="Arial" w:cs="Arial"/>
              </w:rPr>
            </w:pPr>
            <w:r w:rsidRPr="005973CA">
              <w:rPr>
                <w:rFonts w:ascii="Arial" w:hAnsi="Arial" w:cs="Arial"/>
              </w:rPr>
              <w:t>Email: a</w:t>
            </w:r>
            <w:r w:rsidR="005973CA" w:rsidRPr="005973CA">
              <w:rPr>
                <w:rFonts w:ascii="Arial" w:hAnsi="Arial" w:cs="Arial"/>
              </w:rPr>
              <w:t>nnashurwilson</w:t>
            </w:r>
            <w:r w:rsidRPr="005973CA">
              <w:rPr>
                <w:rFonts w:ascii="Arial" w:hAnsi="Arial" w:cs="Arial"/>
              </w:rPr>
              <w:t>@brandeis.edu</w:t>
            </w:r>
          </w:p>
          <w:p w:rsidR="004C6E77" w:rsidRPr="005973CA" w:rsidRDefault="004C6E77" w:rsidP="00760840">
            <w:pPr>
              <w:rPr>
                <w:rFonts w:ascii="Arial" w:hAnsi="Arial" w:cs="Arial"/>
              </w:rPr>
            </w:pPr>
          </w:p>
        </w:tc>
      </w:tr>
      <w:tr w:rsidR="00C65383" w:rsidRPr="006C59E1" w:rsidTr="00924427">
        <w:tc>
          <w:tcPr>
            <w:tcW w:w="2030" w:type="dxa"/>
          </w:tcPr>
          <w:p w:rsidR="00B55A15" w:rsidRPr="006C59E1" w:rsidRDefault="00B55A15" w:rsidP="00760840">
            <w:pPr>
              <w:rPr>
                <w:rFonts w:ascii="Arial" w:hAnsi="Arial" w:cs="Arial"/>
                <w:b/>
              </w:rPr>
            </w:pPr>
          </w:p>
          <w:p w:rsidR="00C65383" w:rsidRPr="006C59E1" w:rsidRDefault="00C65383" w:rsidP="00760840">
            <w:pPr>
              <w:rPr>
                <w:rFonts w:ascii="Arial" w:hAnsi="Arial" w:cs="Arial"/>
                <w:b/>
              </w:rPr>
            </w:pPr>
            <w:r w:rsidRPr="006C59E1">
              <w:rPr>
                <w:rFonts w:ascii="Arial" w:hAnsi="Arial" w:cs="Arial"/>
                <w:b/>
              </w:rPr>
              <w:t>Website</w:t>
            </w:r>
          </w:p>
        </w:tc>
        <w:tc>
          <w:tcPr>
            <w:tcW w:w="8158" w:type="dxa"/>
          </w:tcPr>
          <w:p w:rsidR="00E879FA" w:rsidRPr="006C59E1" w:rsidRDefault="00E879FA" w:rsidP="00760840">
            <w:pPr>
              <w:rPr>
                <w:rFonts w:ascii="Arial" w:hAnsi="Arial" w:cs="Arial"/>
              </w:rPr>
            </w:pPr>
          </w:p>
          <w:p w:rsidR="00C65383" w:rsidRPr="006C59E1" w:rsidRDefault="007F346C" w:rsidP="00760840">
            <w:pPr>
              <w:rPr>
                <w:rFonts w:ascii="Arial" w:hAnsi="Arial" w:cs="Arial"/>
              </w:rPr>
            </w:pPr>
            <w:hyperlink r:id="rId7" w:history="1">
              <w:r w:rsidR="00C65383" w:rsidRPr="006C59E1">
                <w:rPr>
                  <w:rStyle w:val="Hyperlink"/>
                  <w:rFonts w:ascii="Arial" w:hAnsi="Arial" w:cs="Arial"/>
                </w:rPr>
                <w:t>www.brandeis.edu/global</w:t>
              </w:r>
            </w:hyperlink>
            <w:r w:rsidR="00C65383" w:rsidRPr="006C59E1">
              <w:rPr>
                <w:rFonts w:ascii="Arial" w:hAnsi="Arial" w:cs="Arial"/>
              </w:rPr>
              <w:t xml:space="preserve"> (Brandeis IBS)</w:t>
            </w:r>
          </w:p>
          <w:p w:rsidR="00C65383" w:rsidRPr="006C59E1" w:rsidRDefault="007F346C" w:rsidP="00760840">
            <w:pPr>
              <w:rPr>
                <w:rFonts w:ascii="Arial" w:hAnsi="Arial" w:cs="Arial"/>
              </w:rPr>
            </w:pPr>
            <w:hyperlink r:id="rId8" w:history="1">
              <w:r w:rsidR="00C65383" w:rsidRPr="006C59E1">
                <w:rPr>
                  <w:rStyle w:val="Hyperlink"/>
                  <w:rFonts w:ascii="Arial" w:hAnsi="Arial" w:cs="Arial"/>
                </w:rPr>
                <w:t>www.brandeis.edu/isso</w:t>
              </w:r>
            </w:hyperlink>
            <w:r w:rsidR="00C65383" w:rsidRPr="006C59E1">
              <w:rPr>
                <w:rFonts w:ascii="Arial" w:hAnsi="Arial" w:cs="Arial"/>
              </w:rPr>
              <w:t xml:space="preserve"> (Brandeis International Students &amp; Scholars Office)</w:t>
            </w:r>
          </w:p>
        </w:tc>
      </w:tr>
      <w:tr w:rsidR="0006177B" w:rsidRPr="006C59E1" w:rsidTr="00924427">
        <w:tc>
          <w:tcPr>
            <w:tcW w:w="2030" w:type="dxa"/>
          </w:tcPr>
          <w:p w:rsidR="00B55A15" w:rsidRPr="005B4E99" w:rsidRDefault="00B55A15" w:rsidP="00760840">
            <w:pPr>
              <w:rPr>
                <w:rFonts w:ascii="Arial" w:hAnsi="Arial" w:cs="Arial"/>
                <w:b/>
              </w:rPr>
            </w:pPr>
          </w:p>
          <w:p w:rsidR="0006177B" w:rsidRPr="005B4E99" w:rsidRDefault="00E879FA" w:rsidP="00760840">
            <w:pPr>
              <w:rPr>
                <w:rFonts w:ascii="Arial" w:hAnsi="Arial" w:cs="Arial"/>
                <w:b/>
              </w:rPr>
            </w:pPr>
            <w:r w:rsidRPr="005B4E99">
              <w:rPr>
                <w:rFonts w:ascii="Arial" w:hAnsi="Arial" w:cs="Arial"/>
                <w:b/>
              </w:rPr>
              <w:t>Application</w:t>
            </w:r>
          </w:p>
          <w:p w:rsidR="00E879FA" w:rsidRPr="005B4E99" w:rsidRDefault="00E879FA" w:rsidP="00760840">
            <w:pPr>
              <w:rPr>
                <w:rFonts w:ascii="Arial" w:hAnsi="Arial" w:cs="Arial"/>
                <w:b/>
              </w:rPr>
            </w:pPr>
            <w:r w:rsidRPr="005B4E99">
              <w:rPr>
                <w:rFonts w:ascii="Arial" w:hAnsi="Arial" w:cs="Arial"/>
                <w:b/>
              </w:rPr>
              <w:t>Deadlines</w:t>
            </w:r>
          </w:p>
        </w:tc>
        <w:tc>
          <w:tcPr>
            <w:tcW w:w="8158" w:type="dxa"/>
          </w:tcPr>
          <w:p w:rsidR="00E879FA" w:rsidRPr="005B4E99" w:rsidRDefault="00E879FA" w:rsidP="00760840">
            <w:pPr>
              <w:rPr>
                <w:rFonts w:ascii="Arial" w:hAnsi="Arial" w:cs="Arial"/>
              </w:rPr>
            </w:pPr>
          </w:p>
          <w:p w:rsidR="0006177B" w:rsidRPr="005B4E99" w:rsidRDefault="0006177B" w:rsidP="00760840">
            <w:pPr>
              <w:rPr>
                <w:rFonts w:ascii="Arial" w:hAnsi="Arial" w:cs="Arial"/>
              </w:rPr>
            </w:pPr>
            <w:r w:rsidRPr="005B4E99">
              <w:rPr>
                <w:rFonts w:ascii="Arial" w:hAnsi="Arial" w:cs="Arial"/>
              </w:rPr>
              <w:t>Nominating Deadlines:</w:t>
            </w:r>
          </w:p>
          <w:p w:rsidR="0006177B" w:rsidRPr="005B4E99" w:rsidRDefault="006C59E1" w:rsidP="0006177B">
            <w:pPr>
              <w:pStyle w:val="ListParagraph"/>
              <w:numPr>
                <w:ilvl w:val="0"/>
                <w:numId w:val="2"/>
              </w:numPr>
              <w:rPr>
                <w:rFonts w:ascii="Arial" w:hAnsi="Arial" w:cs="Arial"/>
              </w:rPr>
            </w:pPr>
            <w:r w:rsidRPr="005B4E99">
              <w:rPr>
                <w:rFonts w:ascii="Arial" w:hAnsi="Arial" w:cs="Arial"/>
                <w:b/>
              </w:rPr>
              <w:t>May 11, 201</w:t>
            </w:r>
            <w:r w:rsidR="000B6476">
              <w:rPr>
                <w:rFonts w:ascii="Arial" w:hAnsi="Arial" w:cs="Arial"/>
                <w:b/>
              </w:rPr>
              <w:t>9</w:t>
            </w:r>
            <w:r w:rsidR="0006177B" w:rsidRPr="005B4E99">
              <w:rPr>
                <w:rFonts w:ascii="Arial" w:hAnsi="Arial" w:cs="Arial"/>
                <w:b/>
              </w:rPr>
              <w:t xml:space="preserve"> </w:t>
            </w:r>
            <w:r w:rsidR="0006177B" w:rsidRPr="005B4E99">
              <w:rPr>
                <w:rFonts w:ascii="Arial" w:hAnsi="Arial" w:cs="Arial"/>
              </w:rPr>
              <w:t xml:space="preserve">– for </w:t>
            </w:r>
            <w:r w:rsidR="00E879FA" w:rsidRPr="005B4E99">
              <w:rPr>
                <w:rFonts w:ascii="Arial" w:hAnsi="Arial" w:cs="Arial"/>
              </w:rPr>
              <w:t>fall s</w:t>
            </w:r>
            <w:r w:rsidR="0006177B" w:rsidRPr="005B4E99">
              <w:rPr>
                <w:rFonts w:ascii="Arial" w:hAnsi="Arial" w:cs="Arial"/>
              </w:rPr>
              <w:t>emester (</w:t>
            </w:r>
            <w:r w:rsidRPr="005B4E99">
              <w:rPr>
                <w:rFonts w:ascii="Arial" w:hAnsi="Arial" w:cs="Arial"/>
              </w:rPr>
              <w:t>Aug. 2</w:t>
            </w:r>
            <w:r w:rsidR="000B6476">
              <w:rPr>
                <w:rFonts w:ascii="Arial" w:hAnsi="Arial" w:cs="Arial"/>
              </w:rPr>
              <w:t>8</w:t>
            </w:r>
            <w:r w:rsidRPr="005B4E99">
              <w:rPr>
                <w:rFonts w:ascii="Arial" w:hAnsi="Arial" w:cs="Arial"/>
              </w:rPr>
              <w:t>, 201</w:t>
            </w:r>
            <w:r w:rsidR="000B6476">
              <w:rPr>
                <w:rFonts w:ascii="Arial" w:hAnsi="Arial" w:cs="Arial"/>
              </w:rPr>
              <w:t>9</w:t>
            </w:r>
            <w:r w:rsidRPr="005B4E99">
              <w:rPr>
                <w:rFonts w:ascii="Arial" w:hAnsi="Arial" w:cs="Arial"/>
              </w:rPr>
              <w:t xml:space="preserve"> – Dec. 20, 201</w:t>
            </w:r>
            <w:r w:rsidR="000B6476">
              <w:rPr>
                <w:rFonts w:ascii="Arial" w:hAnsi="Arial" w:cs="Arial"/>
              </w:rPr>
              <w:t>9</w:t>
            </w:r>
            <w:r w:rsidR="0006177B" w:rsidRPr="005B4E99">
              <w:rPr>
                <w:rFonts w:ascii="Arial" w:hAnsi="Arial" w:cs="Arial"/>
              </w:rPr>
              <w:t>)</w:t>
            </w:r>
          </w:p>
          <w:p w:rsidR="00E879FA" w:rsidRPr="005B4E99" w:rsidRDefault="006C59E1" w:rsidP="00D34FA3">
            <w:pPr>
              <w:pStyle w:val="ListParagraph"/>
              <w:numPr>
                <w:ilvl w:val="0"/>
                <w:numId w:val="2"/>
              </w:numPr>
              <w:rPr>
                <w:rFonts w:ascii="Arial" w:hAnsi="Arial" w:cs="Arial"/>
              </w:rPr>
            </w:pPr>
            <w:r w:rsidRPr="005B4E99">
              <w:rPr>
                <w:rFonts w:ascii="Arial" w:hAnsi="Arial" w:cs="Arial"/>
                <w:b/>
              </w:rPr>
              <w:t>September 7, 201</w:t>
            </w:r>
            <w:r w:rsidR="000B6476">
              <w:rPr>
                <w:rFonts w:ascii="Arial" w:hAnsi="Arial" w:cs="Arial"/>
                <w:b/>
              </w:rPr>
              <w:t>9</w:t>
            </w:r>
            <w:r w:rsidR="00D34FA3" w:rsidRPr="005B4E99">
              <w:rPr>
                <w:rFonts w:ascii="Arial" w:hAnsi="Arial" w:cs="Arial"/>
                <w:b/>
              </w:rPr>
              <w:t xml:space="preserve"> </w:t>
            </w:r>
            <w:r w:rsidR="00D34FA3" w:rsidRPr="005B4E99">
              <w:rPr>
                <w:rFonts w:ascii="Arial" w:hAnsi="Arial" w:cs="Arial"/>
              </w:rPr>
              <w:t xml:space="preserve">– </w:t>
            </w:r>
            <w:r w:rsidR="00E879FA" w:rsidRPr="005B4E99">
              <w:rPr>
                <w:rFonts w:ascii="Arial" w:hAnsi="Arial" w:cs="Arial"/>
              </w:rPr>
              <w:t>for the spr</w:t>
            </w:r>
            <w:r w:rsidR="00037C9F" w:rsidRPr="005B4E99">
              <w:rPr>
                <w:rFonts w:ascii="Arial" w:hAnsi="Arial" w:cs="Arial"/>
              </w:rPr>
              <w:t>ing semester (</w:t>
            </w:r>
            <w:r w:rsidRPr="005B4E99">
              <w:rPr>
                <w:rFonts w:ascii="Arial" w:hAnsi="Arial" w:cs="Arial"/>
              </w:rPr>
              <w:t>Jan. 1</w:t>
            </w:r>
            <w:r w:rsidR="000B6476">
              <w:rPr>
                <w:rFonts w:ascii="Arial" w:hAnsi="Arial" w:cs="Arial"/>
              </w:rPr>
              <w:t>3, 2020</w:t>
            </w:r>
            <w:r w:rsidRPr="005B4E99">
              <w:rPr>
                <w:rFonts w:ascii="Arial" w:hAnsi="Arial" w:cs="Arial"/>
              </w:rPr>
              <w:t xml:space="preserve"> – May 14, 20</w:t>
            </w:r>
            <w:r w:rsidR="000B6476">
              <w:rPr>
                <w:rFonts w:ascii="Arial" w:hAnsi="Arial" w:cs="Arial"/>
              </w:rPr>
              <w:t>20</w:t>
            </w:r>
            <w:r w:rsidR="00E879FA" w:rsidRPr="005B4E99">
              <w:rPr>
                <w:rFonts w:ascii="Arial" w:hAnsi="Arial" w:cs="Arial"/>
              </w:rPr>
              <w:t>)</w:t>
            </w:r>
            <w:r w:rsidR="00D34FA3" w:rsidRPr="005B4E99">
              <w:rPr>
                <w:rFonts w:ascii="Arial" w:hAnsi="Arial" w:cs="Arial"/>
              </w:rPr>
              <w:t>, however, we prefer nominations for fall and spring stu</w:t>
            </w:r>
            <w:r w:rsidR="00037C9F" w:rsidRPr="005B4E99">
              <w:rPr>
                <w:rFonts w:ascii="Arial" w:hAnsi="Arial" w:cs="Arial"/>
              </w:rPr>
              <w:t>dents to be submitted by May 1</w:t>
            </w:r>
            <w:r w:rsidR="000B6476">
              <w:rPr>
                <w:rFonts w:ascii="Arial" w:hAnsi="Arial" w:cs="Arial"/>
              </w:rPr>
              <w:t>1, 2019</w:t>
            </w:r>
            <w:r w:rsidR="003434E8" w:rsidRPr="005B4E99">
              <w:rPr>
                <w:rFonts w:ascii="Arial" w:hAnsi="Arial" w:cs="Arial"/>
              </w:rPr>
              <w:t>.</w:t>
            </w:r>
          </w:p>
          <w:p w:rsidR="001C77BC" w:rsidRPr="005B4E99" w:rsidRDefault="001C77BC" w:rsidP="001C77BC">
            <w:pPr>
              <w:rPr>
                <w:rFonts w:ascii="Arial" w:hAnsi="Arial" w:cs="Arial"/>
              </w:rPr>
            </w:pPr>
          </w:p>
          <w:p w:rsidR="001C77BC" w:rsidRPr="005B4E99" w:rsidRDefault="001C77BC" w:rsidP="001C77BC">
            <w:pPr>
              <w:rPr>
                <w:rFonts w:ascii="Arial" w:hAnsi="Arial" w:cs="Arial"/>
              </w:rPr>
            </w:pPr>
            <w:r w:rsidRPr="005B4E99">
              <w:rPr>
                <w:rFonts w:ascii="Arial" w:hAnsi="Arial" w:cs="Arial"/>
              </w:rPr>
              <w:t>Nominations from coordinators should include the following information:</w:t>
            </w:r>
          </w:p>
          <w:p w:rsidR="001C77BC" w:rsidRPr="005B4E99" w:rsidRDefault="001C77BC" w:rsidP="001C77BC">
            <w:pPr>
              <w:pStyle w:val="ListParagraph"/>
              <w:numPr>
                <w:ilvl w:val="0"/>
                <w:numId w:val="3"/>
              </w:numPr>
              <w:rPr>
                <w:rFonts w:ascii="Arial" w:hAnsi="Arial" w:cs="Arial"/>
              </w:rPr>
            </w:pPr>
            <w:r w:rsidRPr="005B4E99">
              <w:rPr>
                <w:rFonts w:ascii="Arial" w:hAnsi="Arial" w:cs="Arial"/>
              </w:rPr>
              <w:t>Official written nomination specifying semester and year of exchange.</w:t>
            </w:r>
          </w:p>
          <w:p w:rsidR="001C77BC" w:rsidRPr="005B4E99" w:rsidRDefault="001C77BC" w:rsidP="001C77BC">
            <w:pPr>
              <w:pStyle w:val="ListParagraph"/>
              <w:numPr>
                <w:ilvl w:val="0"/>
                <w:numId w:val="3"/>
              </w:numPr>
              <w:rPr>
                <w:rFonts w:ascii="Arial" w:hAnsi="Arial" w:cs="Arial"/>
              </w:rPr>
            </w:pPr>
            <w:r w:rsidRPr="005B4E99">
              <w:rPr>
                <w:rFonts w:ascii="Arial" w:hAnsi="Arial" w:cs="Arial"/>
              </w:rPr>
              <w:t>Demographical background information (First/Last Na</w:t>
            </w:r>
            <w:r w:rsidR="001F2CF1" w:rsidRPr="005B4E99">
              <w:rPr>
                <w:rFonts w:ascii="Arial" w:hAnsi="Arial" w:cs="Arial"/>
              </w:rPr>
              <w:t>me, Citizenship, Date of Birth</w:t>
            </w:r>
            <w:r w:rsidRPr="005B4E99">
              <w:rPr>
                <w:rFonts w:ascii="Arial" w:hAnsi="Arial" w:cs="Arial"/>
              </w:rPr>
              <w:t>, E-mail Address, and Degree Program)</w:t>
            </w:r>
          </w:p>
          <w:p w:rsidR="001C77BC" w:rsidRPr="005B4E99" w:rsidRDefault="00360E1C" w:rsidP="00FA5D78">
            <w:pPr>
              <w:pStyle w:val="ListParagraph"/>
              <w:numPr>
                <w:ilvl w:val="0"/>
                <w:numId w:val="3"/>
              </w:numPr>
              <w:rPr>
                <w:rFonts w:ascii="Arial" w:hAnsi="Arial" w:cs="Arial"/>
              </w:rPr>
            </w:pPr>
            <w:r w:rsidRPr="005B4E99">
              <w:rPr>
                <w:rFonts w:ascii="Arial" w:hAnsi="Arial" w:cs="Arial"/>
              </w:rPr>
              <w:t>English Language Verification Form</w:t>
            </w:r>
            <w:r w:rsidR="001C77BC" w:rsidRPr="005B4E99">
              <w:rPr>
                <w:rFonts w:ascii="Arial" w:hAnsi="Arial" w:cs="Arial"/>
              </w:rPr>
              <w:t xml:space="preserve">  </w:t>
            </w:r>
          </w:p>
        </w:tc>
      </w:tr>
      <w:tr w:rsidR="00BD00AF" w:rsidRPr="006C59E1" w:rsidTr="00924427">
        <w:tc>
          <w:tcPr>
            <w:tcW w:w="2030" w:type="dxa"/>
          </w:tcPr>
          <w:p w:rsidR="00B55A15" w:rsidRPr="005B4E99" w:rsidRDefault="00B55A15" w:rsidP="00BD00AF">
            <w:pPr>
              <w:rPr>
                <w:rFonts w:ascii="Arial" w:hAnsi="Arial" w:cs="Arial"/>
                <w:b/>
              </w:rPr>
            </w:pPr>
          </w:p>
          <w:p w:rsidR="00BD00AF" w:rsidRPr="005B4E99" w:rsidRDefault="00BD00AF" w:rsidP="00BD00AF">
            <w:pPr>
              <w:rPr>
                <w:rFonts w:ascii="Arial" w:hAnsi="Arial" w:cs="Arial"/>
                <w:b/>
              </w:rPr>
            </w:pPr>
            <w:r w:rsidRPr="005B4E99">
              <w:rPr>
                <w:rFonts w:ascii="Arial" w:hAnsi="Arial" w:cs="Arial"/>
                <w:b/>
              </w:rPr>
              <w:t>Required</w:t>
            </w:r>
          </w:p>
          <w:p w:rsidR="00BD00AF" w:rsidRPr="005B4E99" w:rsidRDefault="00BD00AF" w:rsidP="00BD00AF">
            <w:pPr>
              <w:rPr>
                <w:rFonts w:ascii="Arial" w:hAnsi="Arial" w:cs="Arial"/>
                <w:b/>
              </w:rPr>
            </w:pPr>
            <w:r w:rsidRPr="005B4E99">
              <w:rPr>
                <w:rFonts w:ascii="Arial" w:hAnsi="Arial" w:cs="Arial"/>
                <w:b/>
              </w:rPr>
              <w:t>Paperwork</w:t>
            </w:r>
          </w:p>
        </w:tc>
        <w:tc>
          <w:tcPr>
            <w:tcW w:w="8158" w:type="dxa"/>
          </w:tcPr>
          <w:p w:rsidR="00BD00AF" w:rsidRPr="005B4E99" w:rsidRDefault="00BD00AF" w:rsidP="00760840">
            <w:pPr>
              <w:rPr>
                <w:rFonts w:ascii="Arial" w:hAnsi="Arial" w:cs="Arial"/>
              </w:rPr>
            </w:pPr>
          </w:p>
          <w:p w:rsidR="00BD00AF" w:rsidRPr="005B4E99" w:rsidRDefault="00BD00AF" w:rsidP="00760840">
            <w:pPr>
              <w:rPr>
                <w:rFonts w:ascii="Arial" w:hAnsi="Arial" w:cs="Arial"/>
              </w:rPr>
            </w:pPr>
            <w:r w:rsidRPr="005B4E99">
              <w:rPr>
                <w:rFonts w:ascii="Arial" w:hAnsi="Arial" w:cs="Arial"/>
              </w:rPr>
              <w:t>Upon acceptance from Brandeis</w:t>
            </w:r>
            <w:r w:rsidR="005B4E99" w:rsidRPr="005B4E99">
              <w:rPr>
                <w:rFonts w:ascii="Arial" w:hAnsi="Arial" w:cs="Arial"/>
              </w:rPr>
              <w:t xml:space="preserve"> IBS, students must complete the following online forms:</w:t>
            </w:r>
          </w:p>
          <w:p w:rsidR="00BD00AF" w:rsidRPr="005B4E99" w:rsidRDefault="00BD00AF" w:rsidP="00760840">
            <w:pPr>
              <w:rPr>
                <w:rFonts w:ascii="Arial" w:hAnsi="Arial" w:cs="Arial"/>
              </w:rPr>
            </w:pPr>
          </w:p>
          <w:p w:rsidR="00BD00AF" w:rsidRPr="005B4E99" w:rsidRDefault="00BD00AF" w:rsidP="00334F54">
            <w:pPr>
              <w:pStyle w:val="ListParagraph"/>
              <w:numPr>
                <w:ilvl w:val="0"/>
                <w:numId w:val="4"/>
              </w:numPr>
              <w:rPr>
                <w:rFonts w:ascii="Arial" w:hAnsi="Arial" w:cs="Arial"/>
              </w:rPr>
            </w:pPr>
            <w:r w:rsidRPr="005B4E99">
              <w:rPr>
                <w:rFonts w:ascii="Arial" w:hAnsi="Arial" w:cs="Arial"/>
              </w:rPr>
              <w:t>VIDOF</w:t>
            </w:r>
            <w:r w:rsidR="005B4E99" w:rsidRPr="005B4E99">
              <w:rPr>
                <w:rFonts w:ascii="Arial" w:hAnsi="Arial" w:cs="Arial"/>
              </w:rPr>
              <w:t xml:space="preserve"> (for visa application)</w:t>
            </w:r>
          </w:p>
          <w:p w:rsidR="00BD00AF" w:rsidRPr="005B4E99" w:rsidRDefault="005B4E99" w:rsidP="00334F54">
            <w:pPr>
              <w:pStyle w:val="ListParagraph"/>
              <w:numPr>
                <w:ilvl w:val="0"/>
                <w:numId w:val="4"/>
              </w:numPr>
              <w:rPr>
                <w:rFonts w:ascii="Arial" w:hAnsi="Arial" w:cs="Arial"/>
              </w:rPr>
            </w:pPr>
            <w:r w:rsidRPr="005B4E99">
              <w:rPr>
                <w:rFonts w:ascii="Arial" w:hAnsi="Arial" w:cs="Arial"/>
              </w:rPr>
              <w:t>Health Form</w:t>
            </w:r>
          </w:p>
          <w:p w:rsidR="005B4E99" w:rsidRPr="005B4E99" w:rsidRDefault="005B4E99" w:rsidP="005B4E99">
            <w:pPr>
              <w:pStyle w:val="ListParagraph"/>
              <w:numPr>
                <w:ilvl w:val="0"/>
                <w:numId w:val="4"/>
              </w:numPr>
              <w:rPr>
                <w:rFonts w:ascii="Arial" w:hAnsi="Arial" w:cs="Arial"/>
              </w:rPr>
            </w:pPr>
            <w:r w:rsidRPr="005B4E99">
              <w:rPr>
                <w:rFonts w:ascii="Arial" w:hAnsi="Arial" w:cs="Arial"/>
              </w:rPr>
              <w:t>Exchange Course Registration Form</w:t>
            </w:r>
          </w:p>
        </w:tc>
      </w:tr>
      <w:tr w:rsidR="0004718F" w:rsidRPr="006C59E1" w:rsidTr="00924427">
        <w:tc>
          <w:tcPr>
            <w:tcW w:w="2030" w:type="dxa"/>
          </w:tcPr>
          <w:p w:rsidR="0004718F" w:rsidRPr="007A7154" w:rsidRDefault="0004718F" w:rsidP="0004718F">
            <w:pPr>
              <w:rPr>
                <w:rFonts w:ascii="Arial" w:hAnsi="Arial" w:cs="Arial"/>
                <w:b/>
              </w:rPr>
            </w:pPr>
          </w:p>
          <w:p w:rsidR="0004718F" w:rsidRPr="007A7154" w:rsidRDefault="0004718F" w:rsidP="0004718F">
            <w:pPr>
              <w:rPr>
                <w:rFonts w:ascii="Arial" w:hAnsi="Arial" w:cs="Arial"/>
                <w:b/>
              </w:rPr>
            </w:pPr>
            <w:r w:rsidRPr="007A7154">
              <w:rPr>
                <w:rFonts w:ascii="Arial" w:hAnsi="Arial" w:cs="Arial"/>
                <w:b/>
              </w:rPr>
              <w:t xml:space="preserve">Language </w:t>
            </w:r>
          </w:p>
          <w:p w:rsidR="0004718F" w:rsidRPr="007A7154" w:rsidRDefault="0004718F" w:rsidP="0004718F">
            <w:pPr>
              <w:rPr>
                <w:rFonts w:ascii="Arial" w:hAnsi="Arial" w:cs="Arial"/>
                <w:b/>
              </w:rPr>
            </w:pPr>
            <w:r w:rsidRPr="007A7154">
              <w:rPr>
                <w:rFonts w:ascii="Arial" w:hAnsi="Arial" w:cs="Arial"/>
                <w:b/>
              </w:rPr>
              <w:t>Requirement</w:t>
            </w:r>
          </w:p>
        </w:tc>
        <w:tc>
          <w:tcPr>
            <w:tcW w:w="8158" w:type="dxa"/>
          </w:tcPr>
          <w:p w:rsidR="0004718F" w:rsidRPr="007A7154" w:rsidRDefault="00AA649F" w:rsidP="00AA649F">
            <w:pPr>
              <w:pStyle w:val="ListParagraph"/>
              <w:numPr>
                <w:ilvl w:val="0"/>
                <w:numId w:val="12"/>
              </w:numPr>
              <w:rPr>
                <w:rFonts w:ascii="Arial" w:hAnsi="Arial" w:cs="Arial"/>
              </w:rPr>
            </w:pPr>
            <w:r w:rsidRPr="007A7154">
              <w:rPr>
                <w:rFonts w:ascii="Arial" w:hAnsi="Arial" w:cs="Arial"/>
              </w:rPr>
              <w:t>All exchange students must have a high proficiency in English</w:t>
            </w:r>
          </w:p>
          <w:p w:rsidR="00D96C32" w:rsidRPr="007A7154" w:rsidRDefault="00D96C32" w:rsidP="004432E7">
            <w:pPr>
              <w:pStyle w:val="ListParagraph"/>
              <w:numPr>
                <w:ilvl w:val="0"/>
                <w:numId w:val="7"/>
              </w:numPr>
              <w:rPr>
                <w:rFonts w:ascii="Arial" w:hAnsi="Arial" w:cs="Arial"/>
              </w:rPr>
            </w:pPr>
            <w:r w:rsidRPr="007A7154">
              <w:rPr>
                <w:rFonts w:ascii="Arial" w:hAnsi="Arial" w:cs="Arial"/>
              </w:rPr>
              <w:t>All courses are taught in English.</w:t>
            </w:r>
          </w:p>
          <w:p w:rsidR="004432E7" w:rsidRPr="007A7154" w:rsidRDefault="004432E7" w:rsidP="004432E7">
            <w:pPr>
              <w:pStyle w:val="ListParagraph"/>
              <w:numPr>
                <w:ilvl w:val="0"/>
                <w:numId w:val="7"/>
              </w:numPr>
              <w:rPr>
                <w:rFonts w:ascii="Arial" w:hAnsi="Arial" w:cs="Arial"/>
              </w:rPr>
            </w:pPr>
            <w:r w:rsidRPr="007A7154">
              <w:rPr>
                <w:rFonts w:ascii="Arial" w:hAnsi="Arial" w:cs="Arial"/>
              </w:rPr>
              <w:t>We do not have a TOEFL score requirement, for exchange students, however, we expect that the nominating office understands that all courses are taught in English and strong English language skills are required.</w:t>
            </w:r>
          </w:p>
          <w:p w:rsidR="004432E7" w:rsidRPr="007A7154" w:rsidRDefault="004432E7" w:rsidP="00760840">
            <w:pPr>
              <w:rPr>
                <w:rFonts w:ascii="Arial" w:hAnsi="Arial" w:cs="Arial"/>
              </w:rPr>
            </w:pPr>
          </w:p>
        </w:tc>
      </w:tr>
    </w:tbl>
    <w:p w:rsidR="00760840" w:rsidRDefault="00760840" w:rsidP="00760840">
      <w:pPr>
        <w:rPr>
          <w:rFonts w:ascii="Arial" w:hAnsi="Arial" w:cs="Arial"/>
          <w:highlight w:val="yellow"/>
        </w:rPr>
      </w:pPr>
    </w:p>
    <w:p w:rsidR="00966091" w:rsidRDefault="00966091" w:rsidP="00760840">
      <w:pPr>
        <w:rPr>
          <w:rFonts w:ascii="Arial" w:hAnsi="Arial" w:cs="Arial"/>
          <w:highlight w:val="yellow"/>
        </w:rPr>
      </w:pPr>
    </w:p>
    <w:p w:rsidR="00966091" w:rsidRDefault="00966091" w:rsidP="00760840">
      <w:pPr>
        <w:rPr>
          <w:rFonts w:ascii="Arial" w:hAnsi="Arial" w:cs="Arial"/>
          <w:highlight w:val="yellow"/>
        </w:rPr>
      </w:pPr>
    </w:p>
    <w:p w:rsidR="00966091" w:rsidRPr="006C59E1" w:rsidRDefault="00966091" w:rsidP="00760840">
      <w:pPr>
        <w:rPr>
          <w:rFonts w:ascii="Arial" w:hAnsi="Arial" w:cs="Arial"/>
          <w:highlight w:val="yellow"/>
        </w:rPr>
      </w:pPr>
    </w:p>
    <w:tbl>
      <w:tblPr>
        <w:tblStyle w:val="TableGrid"/>
        <w:tblW w:w="10188" w:type="dxa"/>
        <w:tblLook w:val="04A0" w:firstRow="1" w:lastRow="0" w:firstColumn="1" w:lastColumn="0" w:noHBand="0" w:noVBand="1"/>
      </w:tblPr>
      <w:tblGrid>
        <w:gridCol w:w="2030"/>
        <w:gridCol w:w="8158"/>
      </w:tblGrid>
      <w:tr w:rsidR="000C32BA" w:rsidRPr="006C59E1" w:rsidTr="004B54D9">
        <w:tc>
          <w:tcPr>
            <w:tcW w:w="2030" w:type="dxa"/>
          </w:tcPr>
          <w:p w:rsidR="000C32BA" w:rsidRPr="00F52A67" w:rsidRDefault="000C32BA" w:rsidP="000C32BA">
            <w:pPr>
              <w:rPr>
                <w:rFonts w:ascii="Arial" w:hAnsi="Arial" w:cs="Arial"/>
                <w:b/>
              </w:rPr>
            </w:pPr>
          </w:p>
          <w:p w:rsidR="000C32BA" w:rsidRPr="00F52A67" w:rsidRDefault="000C32BA" w:rsidP="000C32BA">
            <w:pPr>
              <w:rPr>
                <w:rFonts w:ascii="Arial" w:hAnsi="Arial" w:cs="Arial"/>
                <w:b/>
              </w:rPr>
            </w:pPr>
            <w:r w:rsidRPr="00F52A67">
              <w:rPr>
                <w:rFonts w:ascii="Arial" w:hAnsi="Arial" w:cs="Arial"/>
                <w:b/>
              </w:rPr>
              <w:t>English Language Courses</w:t>
            </w:r>
          </w:p>
        </w:tc>
        <w:tc>
          <w:tcPr>
            <w:tcW w:w="8158" w:type="dxa"/>
          </w:tcPr>
          <w:p w:rsidR="000C32BA" w:rsidRPr="00F52A67" w:rsidRDefault="000C32BA" w:rsidP="000C32BA">
            <w:pPr>
              <w:rPr>
                <w:rFonts w:ascii="Arial" w:hAnsi="Arial" w:cs="Arial"/>
              </w:rPr>
            </w:pPr>
          </w:p>
          <w:p w:rsidR="000C32BA" w:rsidRPr="00F52A67" w:rsidRDefault="000C32BA" w:rsidP="000C32BA">
            <w:pPr>
              <w:rPr>
                <w:rFonts w:ascii="Arial" w:hAnsi="Arial" w:cs="Arial"/>
              </w:rPr>
            </w:pPr>
            <w:r w:rsidRPr="00F52A67">
              <w:rPr>
                <w:rFonts w:ascii="Arial" w:hAnsi="Arial" w:cs="Arial"/>
              </w:rPr>
              <w:t>Intensive language courses for learning English are NOT offered through Brandeis.</w:t>
            </w:r>
            <w:r w:rsidR="001448B3" w:rsidRPr="00F52A67">
              <w:rPr>
                <w:rFonts w:ascii="Arial" w:hAnsi="Arial" w:cs="Arial"/>
              </w:rPr>
              <w:t xml:space="preserve"> English Language Learning workshops and tutoring are offered.</w:t>
            </w:r>
          </w:p>
        </w:tc>
      </w:tr>
      <w:tr w:rsidR="002266D9" w:rsidRPr="006C59E1" w:rsidTr="00025FD4">
        <w:tc>
          <w:tcPr>
            <w:tcW w:w="10188" w:type="dxa"/>
            <w:gridSpan w:val="2"/>
          </w:tcPr>
          <w:p w:rsidR="002266D9" w:rsidRPr="00F52A67" w:rsidRDefault="002266D9" w:rsidP="000C32BA">
            <w:pPr>
              <w:rPr>
                <w:rFonts w:ascii="Arial" w:hAnsi="Arial" w:cs="Arial"/>
                <w:b/>
              </w:rPr>
            </w:pPr>
          </w:p>
          <w:p w:rsidR="002266D9" w:rsidRPr="00F52A67" w:rsidRDefault="002266D9" w:rsidP="00146936">
            <w:pPr>
              <w:jc w:val="center"/>
              <w:rPr>
                <w:rFonts w:ascii="Arial" w:hAnsi="Arial" w:cs="Arial"/>
                <w:sz w:val="36"/>
                <w:szCs w:val="36"/>
              </w:rPr>
            </w:pPr>
            <w:r w:rsidRPr="00F52A67">
              <w:rPr>
                <w:rFonts w:ascii="Arial" w:hAnsi="Arial" w:cs="Arial"/>
                <w:b/>
                <w:sz w:val="36"/>
                <w:szCs w:val="36"/>
              </w:rPr>
              <w:t>Academics at Brandeis IBS</w:t>
            </w:r>
          </w:p>
        </w:tc>
      </w:tr>
      <w:tr w:rsidR="000C32BA" w:rsidRPr="006C59E1" w:rsidTr="004B54D9">
        <w:tc>
          <w:tcPr>
            <w:tcW w:w="2030" w:type="dxa"/>
          </w:tcPr>
          <w:p w:rsidR="000C32BA" w:rsidRPr="00F52A67" w:rsidRDefault="000C32BA" w:rsidP="000C32BA">
            <w:pPr>
              <w:rPr>
                <w:rFonts w:ascii="Arial" w:hAnsi="Arial" w:cs="Arial"/>
                <w:b/>
              </w:rPr>
            </w:pPr>
          </w:p>
          <w:p w:rsidR="00204DDF" w:rsidRPr="00F52A67" w:rsidRDefault="004710A2" w:rsidP="000C32BA">
            <w:pPr>
              <w:rPr>
                <w:rFonts w:ascii="Arial" w:hAnsi="Arial" w:cs="Arial"/>
                <w:b/>
              </w:rPr>
            </w:pPr>
            <w:r w:rsidRPr="00F52A67">
              <w:rPr>
                <w:rFonts w:ascii="Arial" w:hAnsi="Arial" w:cs="Arial"/>
                <w:b/>
              </w:rPr>
              <w:t xml:space="preserve">Academic </w:t>
            </w:r>
          </w:p>
          <w:p w:rsidR="000C32BA" w:rsidRPr="00F52A67" w:rsidRDefault="004710A2" w:rsidP="000C32BA">
            <w:pPr>
              <w:rPr>
                <w:rFonts w:ascii="Arial" w:hAnsi="Arial" w:cs="Arial"/>
                <w:b/>
              </w:rPr>
            </w:pPr>
            <w:r w:rsidRPr="00F52A67">
              <w:rPr>
                <w:rFonts w:ascii="Arial" w:hAnsi="Arial" w:cs="Arial"/>
                <w:b/>
              </w:rPr>
              <w:t>Pre-Requisites</w:t>
            </w:r>
          </w:p>
        </w:tc>
        <w:tc>
          <w:tcPr>
            <w:tcW w:w="8158" w:type="dxa"/>
          </w:tcPr>
          <w:p w:rsidR="000C32BA" w:rsidRPr="00F52A67" w:rsidRDefault="000C32BA" w:rsidP="000C32BA">
            <w:pPr>
              <w:rPr>
                <w:rFonts w:ascii="Arial" w:hAnsi="Arial" w:cs="Arial"/>
              </w:rPr>
            </w:pPr>
          </w:p>
          <w:p w:rsidR="0006177B" w:rsidRPr="00F52A67" w:rsidRDefault="004710A2" w:rsidP="004710A2">
            <w:pPr>
              <w:rPr>
                <w:rFonts w:ascii="Arial" w:hAnsi="Arial" w:cs="Arial"/>
              </w:rPr>
            </w:pPr>
            <w:r w:rsidRPr="00F52A67">
              <w:rPr>
                <w:rFonts w:ascii="Arial" w:hAnsi="Arial" w:cs="Arial"/>
              </w:rPr>
              <w:t>Exchange students MUST be enrolled in a graduate level program in their home university.</w:t>
            </w:r>
          </w:p>
        </w:tc>
      </w:tr>
      <w:tr w:rsidR="000C32BA" w:rsidRPr="006C59E1" w:rsidTr="004B54D9">
        <w:tc>
          <w:tcPr>
            <w:tcW w:w="2030" w:type="dxa"/>
          </w:tcPr>
          <w:p w:rsidR="000C32BA" w:rsidRPr="00F52A67" w:rsidRDefault="000C32BA" w:rsidP="000C32BA">
            <w:pPr>
              <w:rPr>
                <w:rFonts w:ascii="Arial" w:hAnsi="Arial" w:cs="Arial"/>
                <w:b/>
              </w:rPr>
            </w:pPr>
          </w:p>
          <w:p w:rsidR="000C32BA" w:rsidRPr="00F52A67" w:rsidRDefault="00204DDF" w:rsidP="000C32BA">
            <w:pPr>
              <w:rPr>
                <w:rFonts w:ascii="Arial" w:hAnsi="Arial" w:cs="Arial"/>
                <w:b/>
              </w:rPr>
            </w:pPr>
            <w:r w:rsidRPr="00F52A67">
              <w:rPr>
                <w:rFonts w:ascii="Arial" w:hAnsi="Arial" w:cs="Arial"/>
                <w:b/>
              </w:rPr>
              <w:t>Courses Available to Exchange Students</w:t>
            </w:r>
          </w:p>
        </w:tc>
        <w:tc>
          <w:tcPr>
            <w:tcW w:w="8158" w:type="dxa"/>
          </w:tcPr>
          <w:p w:rsidR="000C32BA" w:rsidRPr="00F52A67" w:rsidRDefault="000C32BA" w:rsidP="000C32BA">
            <w:pPr>
              <w:rPr>
                <w:rFonts w:ascii="Arial" w:hAnsi="Arial" w:cs="Arial"/>
              </w:rPr>
            </w:pPr>
          </w:p>
          <w:p w:rsidR="00BD00AF" w:rsidRPr="00F52A67" w:rsidRDefault="00204DDF" w:rsidP="00204DDF">
            <w:pPr>
              <w:rPr>
                <w:rFonts w:ascii="Arial" w:hAnsi="Arial" w:cs="Arial"/>
              </w:rPr>
            </w:pPr>
            <w:r w:rsidRPr="00F52A67">
              <w:rPr>
                <w:rFonts w:ascii="Arial" w:hAnsi="Arial" w:cs="Arial"/>
              </w:rPr>
              <w:t>Students can view all the courses offered at Brandeis IBS in their exchange semester at:</w:t>
            </w:r>
          </w:p>
          <w:p w:rsidR="00204DDF" w:rsidRPr="00F52A67" w:rsidRDefault="00204DDF" w:rsidP="00204DDF">
            <w:pPr>
              <w:rPr>
                <w:rFonts w:ascii="Arial" w:hAnsi="Arial" w:cs="Arial"/>
              </w:rPr>
            </w:pPr>
          </w:p>
          <w:p w:rsidR="00204DDF" w:rsidRPr="00F52A67" w:rsidRDefault="00F52A67" w:rsidP="00204DDF">
            <w:pPr>
              <w:rPr>
                <w:rFonts w:ascii="Arial" w:hAnsi="Arial" w:cs="Arial"/>
                <w:sz w:val="18"/>
                <w:szCs w:val="18"/>
              </w:rPr>
            </w:pPr>
            <w:r w:rsidRPr="00F52A67">
              <w:rPr>
                <w:rFonts w:ascii="Arial" w:hAnsi="Arial" w:cs="Arial"/>
                <w:sz w:val="18"/>
                <w:szCs w:val="18"/>
              </w:rPr>
              <w:t>http://www.brandeis.edu/registrar/registration/schedule.html</w:t>
            </w:r>
          </w:p>
        </w:tc>
      </w:tr>
      <w:tr w:rsidR="000C32BA" w:rsidRPr="006C59E1" w:rsidTr="004B54D9">
        <w:tc>
          <w:tcPr>
            <w:tcW w:w="2030" w:type="dxa"/>
          </w:tcPr>
          <w:p w:rsidR="000C32BA" w:rsidRPr="00F52A67" w:rsidRDefault="000C32BA" w:rsidP="000C32BA">
            <w:pPr>
              <w:rPr>
                <w:rFonts w:ascii="Arial" w:hAnsi="Arial" w:cs="Arial"/>
                <w:b/>
              </w:rPr>
            </w:pPr>
          </w:p>
          <w:p w:rsidR="000C32BA" w:rsidRPr="00F52A67" w:rsidRDefault="00F13E97" w:rsidP="000C32BA">
            <w:pPr>
              <w:rPr>
                <w:rFonts w:ascii="Arial" w:hAnsi="Arial" w:cs="Arial"/>
                <w:b/>
              </w:rPr>
            </w:pPr>
            <w:r w:rsidRPr="00F52A67">
              <w:rPr>
                <w:rFonts w:ascii="Arial" w:hAnsi="Arial" w:cs="Arial"/>
                <w:b/>
              </w:rPr>
              <w:t>Fields of Study at Brandeis IBS</w:t>
            </w:r>
          </w:p>
        </w:tc>
        <w:tc>
          <w:tcPr>
            <w:tcW w:w="8158" w:type="dxa"/>
          </w:tcPr>
          <w:p w:rsidR="000C32BA" w:rsidRPr="00F52A67" w:rsidRDefault="000C32BA" w:rsidP="000C32BA">
            <w:pPr>
              <w:rPr>
                <w:rFonts w:ascii="Arial" w:hAnsi="Arial" w:cs="Arial"/>
              </w:rPr>
            </w:pPr>
          </w:p>
          <w:p w:rsidR="000C32BA" w:rsidRPr="00F52A67" w:rsidRDefault="00F13E97" w:rsidP="000C32BA">
            <w:pPr>
              <w:rPr>
                <w:rFonts w:ascii="Arial" w:hAnsi="Arial" w:cs="Arial"/>
              </w:rPr>
            </w:pPr>
            <w:r w:rsidRPr="00F52A67">
              <w:rPr>
                <w:rFonts w:ascii="Arial" w:hAnsi="Arial" w:cs="Arial"/>
              </w:rPr>
              <w:t>Economics, Business and Finance.</w:t>
            </w:r>
          </w:p>
        </w:tc>
      </w:tr>
      <w:tr w:rsidR="00F13E97" w:rsidRPr="006C59E1" w:rsidTr="004B54D9">
        <w:tc>
          <w:tcPr>
            <w:tcW w:w="2030" w:type="dxa"/>
          </w:tcPr>
          <w:p w:rsidR="00F13E97" w:rsidRPr="00001606" w:rsidRDefault="00F13E97" w:rsidP="00F13E97">
            <w:pPr>
              <w:rPr>
                <w:rFonts w:ascii="Arial" w:hAnsi="Arial" w:cs="Arial"/>
                <w:b/>
              </w:rPr>
            </w:pPr>
          </w:p>
          <w:p w:rsidR="00F13E97" w:rsidRPr="00001606" w:rsidRDefault="00F13E97" w:rsidP="00F13E97">
            <w:pPr>
              <w:rPr>
                <w:rFonts w:ascii="Arial" w:hAnsi="Arial" w:cs="Arial"/>
                <w:b/>
              </w:rPr>
            </w:pPr>
            <w:r w:rsidRPr="00001606">
              <w:rPr>
                <w:rFonts w:ascii="Arial" w:hAnsi="Arial" w:cs="Arial"/>
                <w:b/>
              </w:rPr>
              <w:t>Departments Available</w:t>
            </w:r>
          </w:p>
          <w:p w:rsidR="00F13E97" w:rsidRPr="00001606" w:rsidRDefault="00F13E97" w:rsidP="00F13E97">
            <w:pPr>
              <w:rPr>
                <w:rFonts w:ascii="Arial" w:hAnsi="Arial" w:cs="Arial"/>
                <w:b/>
              </w:rPr>
            </w:pPr>
            <w:r w:rsidRPr="00001606">
              <w:rPr>
                <w:rFonts w:ascii="Arial" w:hAnsi="Arial" w:cs="Arial"/>
                <w:b/>
              </w:rPr>
              <w:t>to Exchange Students</w:t>
            </w:r>
          </w:p>
        </w:tc>
        <w:tc>
          <w:tcPr>
            <w:tcW w:w="8158" w:type="dxa"/>
          </w:tcPr>
          <w:p w:rsidR="00F13E97" w:rsidRPr="00001606" w:rsidRDefault="00F13E97" w:rsidP="000C32BA">
            <w:pPr>
              <w:rPr>
                <w:rFonts w:ascii="Arial" w:hAnsi="Arial" w:cs="Arial"/>
              </w:rPr>
            </w:pPr>
          </w:p>
          <w:p w:rsidR="00F13E97" w:rsidRPr="00001606" w:rsidRDefault="00F13E97" w:rsidP="00F13E97">
            <w:pPr>
              <w:rPr>
                <w:rFonts w:ascii="Arial" w:hAnsi="Arial" w:cs="Arial"/>
              </w:rPr>
            </w:pPr>
            <w:r w:rsidRPr="00001606">
              <w:rPr>
                <w:rFonts w:ascii="Arial" w:hAnsi="Arial" w:cs="Arial"/>
              </w:rPr>
              <w:t xml:space="preserve">Exchange students may enroll in any course at Brandeis IBS.  Due to space limitations and heavy demand, priority will be given to Brandeis IBS full-time students. </w:t>
            </w:r>
          </w:p>
          <w:p w:rsidR="00F13E97" w:rsidRPr="00001606" w:rsidRDefault="00F13E97" w:rsidP="00F13E97">
            <w:pPr>
              <w:rPr>
                <w:rFonts w:ascii="Arial" w:hAnsi="Arial" w:cs="Arial"/>
              </w:rPr>
            </w:pPr>
          </w:p>
          <w:p w:rsidR="00F13E97" w:rsidRPr="00001606" w:rsidRDefault="00F13E97" w:rsidP="00F13E97">
            <w:pPr>
              <w:rPr>
                <w:rFonts w:ascii="Arial" w:hAnsi="Arial" w:cs="Arial"/>
              </w:rPr>
            </w:pPr>
          </w:p>
          <w:p w:rsidR="00F13E97" w:rsidRPr="00001606" w:rsidRDefault="00F13E97" w:rsidP="00F13E97">
            <w:pPr>
              <w:rPr>
                <w:rFonts w:ascii="Arial" w:hAnsi="Arial" w:cs="Arial"/>
              </w:rPr>
            </w:pPr>
            <w:r w:rsidRPr="00001606">
              <w:rPr>
                <w:rFonts w:ascii="Arial" w:hAnsi="Arial" w:cs="Arial"/>
              </w:rPr>
              <w:t>Students are not able to take class outside of the Brandeis Campus.</w:t>
            </w:r>
          </w:p>
        </w:tc>
      </w:tr>
      <w:tr w:rsidR="00EC0AA9" w:rsidRPr="006C59E1" w:rsidTr="004B54D9">
        <w:tc>
          <w:tcPr>
            <w:tcW w:w="2030" w:type="dxa"/>
          </w:tcPr>
          <w:p w:rsidR="00EC0AA9" w:rsidRPr="005948A7" w:rsidRDefault="00EC0AA9" w:rsidP="00F13E97">
            <w:pPr>
              <w:rPr>
                <w:rFonts w:ascii="Arial" w:hAnsi="Arial" w:cs="Arial"/>
                <w:b/>
              </w:rPr>
            </w:pPr>
          </w:p>
          <w:p w:rsidR="00EC0AA9" w:rsidRPr="005948A7" w:rsidRDefault="00EC0AA9" w:rsidP="00F13E97">
            <w:pPr>
              <w:rPr>
                <w:rFonts w:ascii="Arial" w:hAnsi="Arial" w:cs="Arial"/>
                <w:b/>
              </w:rPr>
            </w:pPr>
            <w:r w:rsidRPr="005948A7">
              <w:rPr>
                <w:rFonts w:ascii="Arial" w:hAnsi="Arial" w:cs="Arial"/>
                <w:b/>
              </w:rPr>
              <w:t>Full-Time Class-Load</w:t>
            </w:r>
          </w:p>
        </w:tc>
        <w:tc>
          <w:tcPr>
            <w:tcW w:w="8158" w:type="dxa"/>
          </w:tcPr>
          <w:p w:rsidR="00EC0AA9" w:rsidRPr="005948A7" w:rsidRDefault="00EC0AA9" w:rsidP="000C32BA">
            <w:pPr>
              <w:rPr>
                <w:rFonts w:ascii="Arial" w:hAnsi="Arial" w:cs="Arial"/>
              </w:rPr>
            </w:pPr>
          </w:p>
          <w:p w:rsidR="00EC0AA9" w:rsidRPr="005948A7" w:rsidRDefault="00EC0AA9" w:rsidP="00EC0AA9">
            <w:pPr>
              <w:rPr>
                <w:rFonts w:ascii="Arial" w:hAnsi="Arial" w:cs="Arial"/>
              </w:rPr>
            </w:pPr>
            <w:r w:rsidRPr="005948A7">
              <w:rPr>
                <w:rFonts w:ascii="Arial" w:hAnsi="Arial" w:cs="Arial"/>
              </w:rPr>
              <w:t>In order to maintain their J-1 immigration status, exchange students must remain enrolled in a minimum of 3 courses or equivalent (12 credits) per semester. Depending on their language level and their home requirements, students may enroll in a maximum of five full-time courses.  We have full-semester and half-semester courses, called modules.</w:t>
            </w:r>
          </w:p>
          <w:p w:rsidR="00EC0AA9" w:rsidRPr="005948A7" w:rsidRDefault="00EC0AA9" w:rsidP="00EC0AA9">
            <w:pPr>
              <w:rPr>
                <w:rFonts w:ascii="Arial" w:hAnsi="Arial" w:cs="Arial"/>
              </w:rPr>
            </w:pPr>
          </w:p>
          <w:p w:rsidR="00EC0AA9" w:rsidRPr="005948A7" w:rsidRDefault="00EC0AA9" w:rsidP="000B37BD">
            <w:pPr>
              <w:rPr>
                <w:rFonts w:ascii="Arial" w:hAnsi="Arial" w:cs="Arial"/>
              </w:rPr>
            </w:pPr>
            <w:r w:rsidRPr="005948A7">
              <w:rPr>
                <w:rFonts w:ascii="Arial" w:hAnsi="Arial" w:cs="Arial"/>
              </w:rPr>
              <w:t xml:space="preserve">Exchange students </w:t>
            </w:r>
            <w:r w:rsidR="00682549" w:rsidRPr="005948A7">
              <w:rPr>
                <w:rFonts w:ascii="Arial" w:hAnsi="Arial" w:cs="Arial"/>
              </w:rPr>
              <w:t>are permitted to add and drop courses</w:t>
            </w:r>
            <w:r w:rsidR="000B37BD" w:rsidRPr="005948A7">
              <w:rPr>
                <w:rFonts w:ascii="Arial" w:hAnsi="Arial" w:cs="Arial"/>
              </w:rPr>
              <w:t xml:space="preserve"> using the </w:t>
            </w:r>
            <w:r w:rsidR="00D4355B" w:rsidRPr="005948A7">
              <w:rPr>
                <w:rFonts w:ascii="Arial" w:hAnsi="Arial" w:cs="Arial"/>
              </w:rPr>
              <w:t>online SAGE system</w:t>
            </w:r>
            <w:r w:rsidR="005948A7" w:rsidRPr="005948A7">
              <w:rPr>
                <w:rFonts w:ascii="Arial" w:hAnsi="Arial" w:cs="Arial"/>
              </w:rPr>
              <w:t xml:space="preserve">. Some courses require </w:t>
            </w:r>
            <w:r w:rsidR="00D4355B" w:rsidRPr="005948A7">
              <w:rPr>
                <w:rFonts w:ascii="Arial" w:hAnsi="Arial" w:cs="Arial"/>
              </w:rPr>
              <w:t>permission codes provided by the Exchange adviser.</w:t>
            </w:r>
          </w:p>
        </w:tc>
      </w:tr>
      <w:tr w:rsidR="00A531D3" w:rsidRPr="006C59E1" w:rsidTr="004B54D9">
        <w:tc>
          <w:tcPr>
            <w:tcW w:w="2030" w:type="dxa"/>
          </w:tcPr>
          <w:p w:rsidR="00A531D3" w:rsidRPr="005948A7" w:rsidRDefault="00A531D3" w:rsidP="00F13E97">
            <w:pPr>
              <w:rPr>
                <w:rFonts w:ascii="Arial" w:hAnsi="Arial" w:cs="Arial"/>
                <w:b/>
              </w:rPr>
            </w:pPr>
          </w:p>
          <w:p w:rsidR="00A531D3" w:rsidRPr="005948A7" w:rsidRDefault="00A531D3" w:rsidP="00F13E97">
            <w:pPr>
              <w:rPr>
                <w:rFonts w:ascii="Arial" w:hAnsi="Arial" w:cs="Arial"/>
                <w:b/>
              </w:rPr>
            </w:pPr>
            <w:r w:rsidRPr="005948A7">
              <w:rPr>
                <w:rFonts w:ascii="Arial" w:hAnsi="Arial" w:cs="Arial"/>
                <w:b/>
              </w:rPr>
              <w:t>Exchange Student Status</w:t>
            </w:r>
          </w:p>
        </w:tc>
        <w:tc>
          <w:tcPr>
            <w:tcW w:w="8158" w:type="dxa"/>
          </w:tcPr>
          <w:p w:rsidR="00A531D3" w:rsidRPr="005948A7" w:rsidRDefault="00A531D3" w:rsidP="000C32BA">
            <w:pPr>
              <w:rPr>
                <w:rFonts w:ascii="Arial" w:hAnsi="Arial" w:cs="Arial"/>
              </w:rPr>
            </w:pPr>
          </w:p>
          <w:p w:rsidR="00A531D3" w:rsidRPr="005948A7" w:rsidRDefault="00A531D3" w:rsidP="000C32BA">
            <w:pPr>
              <w:rPr>
                <w:rFonts w:ascii="Arial" w:hAnsi="Arial" w:cs="Arial"/>
              </w:rPr>
            </w:pPr>
            <w:r w:rsidRPr="005948A7">
              <w:rPr>
                <w:rFonts w:ascii="Arial" w:hAnsi="Arial" w:cs="Arial"/>
              </w:rPr>
              <w:t>Exchange student status is Non-Degree Status.</w:t>
            </w:r>
          </w:p>
        </w:tc>
      </w:tr>
    </w:tbl>
    <w:p w:rsidR="000C32BA" w:rsidRPr="006C59E1" w:rsidRDefault="000C32BA" w:rsidP="00760840">
      <w:pPr>
        <w:rPr>
          <w:rFonts w:ascii="Arial" w:hAnsi="Arial" w:cs="Arial"/>
          <w:highlight w:val="yellow"/>
        </w:rPr>
      </w:pPr>
    </w:p>
    <w:p w:rsidR="00756007" w:rsidRPr="006C59E1" w:rsidRDefault="00756007" w:rsidP="00760840">
      <w:pPr>
        <w:rPr>
          <w:rFonts w:ascii="Arial" w:hAnsi="Arial" w:cs="Arial"/>
          <w:highlight w:val="yellow"/>
        </w:rPr>
      </w:pPr>
    </w:p>
    <w:p w:rsidR="00756007" w:rsidRPr="006C59E1" w:rsidRDefault="00756007" w:rsidP="00760840">
      <w:pPr>
        <w:rPr>
          <w:rFonts w:ascii="Arial" w:hAnsi="Arial" w:cs="Arial"/>
          <w:highlight w:val="yellow"/>
        </w:rPr>
      </w:pPr>
    </w:p>
    <w:p w:rsidR="00756007" w:rsidRPr="006C59E1" w:rsidRDefault="00756007" w:rsidP="00760840">
      <w:pPr>
        <w:rPr>
          <w:rFonts w:ascii="Arial" w:hAnsi="Arial" w:cs="Arial"/>
          <w:highlight w:val="yellow"/>
        </w:rPr>
      </w:pPr>
    </w:p>
    <w:p w:rsidR="0058172F" w:rsidRPr="006C59E1" w:rsidRDefault="0058172F" w:rsidP="00760840">
      <w:pPr>
        <w:rPr>
          <w:rFonts w:ascii="Arial" w:hAnsi="Arial" w:cs="Arial"/>
          <w:highlight w:val="yellow"/>
        </w:rPr>
      </w:pPr>
    </w:p>
    <w:p w:rsidR="0058172F" w:rsidRPr="006C59E1" w:rsidRDefault="0058172F" w:rsidP="00760840">
      <w:pPr>
        <w:rPr>
          <w:rFonts w:ascii="Arial" w:hAnsi="Arial" w:cs="Arial"/>
          <w:highlight w:val="yellow"/>
        </w:rPr>
      </w:pPr>
    </w:p>
    <w:p w:rsidR="00756007" w:rsidRPr="006C59E1" w:rsidRDefault="00756007" w:rsidP="00760840">
      <w:pPr>
        <w:rPr>
          <w:rFonts w:ascii="Arial" w:hAnsi="Arial" w:cs="Arial"/>
          <w:highlight w:val="yellow"/>
        </w:rPr>
      </w:pPr>
    </w:p>
    <w:p w:rsidR="00D5365F" w:rsidRPr="006C59E1" w:rsidRDefault="00D5365F" w:rsidP="00760840">
      <w:pPr>
        <w:rPr>
          <w:rFonts w:ascii="Arial" w:hAnsi="Arial" w:cs="Arial"/>
          <w:highlight w:val="yellow"/>
        </w:rPr>
      </w:pPr>
    </w:p>
    <w:tbl>
      <w:tblPr>
        <w:tblStyle w:val="TableGrid"/>
        <w:tblW w:w="10188" w:type="dxa"/>
        <w:tblLook w:val="04A0" w:firstRow="1" w:lastRow="0" w:firstColumn="1" w:lastColumn="0" w:noHBand="0" w:noVBand="1"/>
      </w:tblPr>
      <w:tblGrid>
        <w:gridCol w:w="2030"/>
        <w:gridCol w:w="4079"/>
        <w:gridCol w:w="4079"/>
      </w:tblGrid>
      <w:tr w:rsidR="00756007" w:rsidRPr="006C59E1" w:rsidTr="004B54D9">
        <w:tc>
          <w:tcPr>
            <w:tcW w:w="2030" w:type="dxa"/>
          </w:tcPr>
          <w:p w:rsidR="00756007" w:rsidRPr="00402939" w:rsidRDefault="00756007" w:rsidP="00756007">
            <w:pPr>
              <w:rPr>
                <w:rFonts w:ascii="Arial" w:hAnsi="Arial" w:cs="Arial"/>
                <w:b/>
              </w:rPr>
            </w:pPr>
          </w:p>
          <w:p w:rsidR="00756007" w:rsidRPr="00402939" w:rsidRDefault="00756007" w:rsidP="00756007">
            <w:pPr>
              <w:rPr>
                <w:rFonts w:ascii="Arial" w:hAnsi="Arial" w:cs="Arial"/>
                <w:b/>
              </w:rPr>
            </w:pPr>
            <w:r w:rsidRPr="00402939">
              <w:rPr>
                <w:rFonts w:ascii="Arial" w:hAnsi="Arial" w:cs="Arial"/>
                <w:b/>
              </w:rPr>
              <w:t xml:space="preserve">Learning Expectations, </w:t>
            </w:r>
            <w:r w:rsidRPr="00402939">
              <w:rPr>
                <w:rFonts w:ascii="Arial" w:hAnsi="Arial" w:cs="Arial"/>
                <w:b/>
              </w:rPr>
              <w:lastRenderedPageBreak/>
              <w:t>Class Format, Coursework &amp; Assessment</w:t>
            </w:r>
          </w:p>
        </w:tc>
        <w:tc>
          <w:tcPr>
            <w:tcW w:w="8158" w:type="dxa"/>
            <w:gridSpan w:val="2"/>
          </w:tcPr>
          <w:p w:rsidR="00756007" w:rsidRPr="00402939" w:rsidRDefault="00756007" w:rsidP="00756007">
            <w:pPr>
              <w:rPr>
                <w:rFonts w:ascii="Arial" w:hAnsi="Arial" w:cs="Arial"/>
              </w:rPr>
            </w:pPr>
          </w:p>
          <w:p w:rsidR="00756007" w:rsidRPr="00402939" w:rsidRDefault="00756007" w:rsidP="00756007">
            <w:pPr>
              <w:rPr>
                <w:rFonts w:ascii="Arial" w:hAnsi="Arial" w:cs="Arial"/>
              </w:rPr>
            </w:pPr>
            <w:r w:rsidRPr="00402939">
              <w:rPr>
                <w:rFonts w:ascii="Arial" w:hAnsi="Arial" w:cs="Arial"/>
              </w:rPr>
              <w:t xml:space="preserve">Typically, classes meet once each week for a total of 3 hours. Some courses meet twice a week at 1.5 hours/session. Students are expected to </w:t>
            </w:r>
            <w:r w:rsidRPr="00402939">
              <w:rPr>
                <w:rFonts w:ascii="Arial" w:hAnsi="Arial" w:cs="Arial"/>
              </w:rPr>
              <w:lastRenderedPageBreak/>
              <w:t>attend all classes and class participation is very important in the</w:t>
            </w:r>
            <w:r w:rsidR="003146C9" w:rsidRPr="00402939">
              <w:rPr>
                <w:rFonts w:ascii="Arial" w:hAnsi="Arial" w:cs="Arial"/>
              </w:rPr>
              <w:t xml:space="preserve"> Brandeis</w:t>
            </w:r>
            <w:r w:rsidRPr="00402939">
              <w:rPr>
                <w:rFonts w:ascii="Arial" w:hAnsi="Arial" w:cs="Arial"/>
              </w:rPr>
              <w:t xml:space="preserve"> IBS academic setting. Academic integrity is crucial to the</w:t>
            </w:r>
            <w:r w:rsidR="003146C9" w:rsidRPr="00402939">
              <w:rPr>
                <w:rFonts w:ascii="Arial" w:hAnsi="Arial" w:cs="Arial"/>
              </w:rPr>
              <w:t xml:space="preserve"> Brandeis</w:t>
            </w:r>
            <w:r w:rsidRPr="00402939">
              <w:rPr>
                <w:rFonts w:ascii="Arial" w:hAnsi="Arial" w:cs="Arial"/>
              </w:rPr>
              <w:t xml:space="preserve"> IBS mission, and we expect all students to cite papers/projects appropriately and according to Brandeis and IBS Policies.  </w:t>
            </w:r>
          </w:p>
          <w:p w:rsidR="00756007" w:rsidRPr="00402939" w:rsidRDefault="00756007" w:rsidP="00756007">
            <w:pPr>
              <w:rPr>
                <w:rFonts w:ascii="Arial" w:hAnsi="Arial" w:cs="Arial"/>
              </w:rPr>
            </w:pPr>
          </w:p>
          <w:p w:rsidR="00756007" w:rsidRPr="00402939" w:rsidRDefault="00756007" w:rsidP="00756007">
            <w:pPr>
              <w:rPr>
                <w:rFonts w:ascii="Arial" w:hAnsi="Arial" w:cs="Arial"/>
              </w:rPr>
            </w:pPr>
            <w:r w:rsidRPr="00402939">
              <w:rPr>
                <w:rFonts w:ascii="Arial" w:hAnsi="Arial" w:cs="Arial"/>
              </w:rPr>
              <w:t>The majority of classes at</w:t>
            </w:r>
            <w:r w:rsidR="003146C9" w:rsidRPr="00402939">
              <w:rPr>
                <w:rFonts w:ascii="Arial" w:hAnsi="Arial" w:cs="Arial"/>
              </w:rPr>
              <w:t xml:space="preserve"> Brandeis</w:t>
            </w:r>
            <w:r w:rsidRPr="00402939">
              <w:rPr>
                <w:rFonts w:ascii="Arial" w:hAnsi="Arial" w:cs="Arial"/>
              </w:rPr>
              <w:t xml:space="preserve"> IBS are case-based. During orientation, a case-study session</w:t>
            </w:r>
            <w:r w:rsidR="003146C9" w:rsidRPr="00402939">
              <w:rPr>
                <w:rFonts w:ascii="Arial" w:hAnsi="Arial" w:cs="Arial"/>
              </w:rPr>
              <w:t xml:space="preserve"> is conducted</w:t>
            </w:r>
            <w:r w:rsidRPr="00402939">
              <w:rPr>
                <w:rFonts w:ascii="Arial" w:hAnsi="Arial" w:cs="Arial"/>
              </w:rPr>
              <w:t xml:space="preserve"> to orient the students to the case analysis format. </w:t>
            </w:r>
          </w:p>
          <w:p w:rsidR="00756007" w:rsidRPr="00402939" w:rsidRDefault="00756007" w:rsidP="00756007">
            <w:pPr>
              <w:rPr>
                <w:rFonts w:ascii="Arial" w:hAnsi="Arial" w:cs="Arial"/>
              </w:rPr>
            </w:pPr>
          </w:p>
          <w:p w:rsidR="00756007" w:rsidRPr="00402939" w:rsidRDefault="00756007" w:rsidP="00756007">
            <w:pPr>
              <w:rPr>
                <w:rFonts w:ascii="Arial" w:hAnsi="Arial" w:cs="Arial"/>
              </w:rPr>
            </w:pPr>
            <w:r w:rsidRPr="00402939">
              <w:rPr>
                <w:rFonts w:ascii="Arial" w:hAnsi="Arial" w:cs="Arial"/>
              </w:rPr>
              <w:t>The majority of classes have mid-terms, final exams, projects and papers.</w:t>
            </w:r>
          </w:p>
        </w:tc>
      </w:tr>
      <w:tr w:rsidR="00756007" w:rsidRPr="006C59E1" w:rsidTr="004B54D9">
        <w:tc>
          <w:tcPr>
            <w:tcW w:w="2030" w:type="dxa"/>
          </w:tcPr>
          <w:p w:rsidR="00756007" w:rsidRPr="00402939" w:rsidRDefault="00756007" w:rsidP="00756007">
            <w:pPr>
              <w:rPr>
                <w:rFonts w:ascii="Arial" w:hAnsi="Arial" w:cs="Arial"/>
                <w:b/>
              </w:rPr>
            </w:pPr>
          </w:p>
          <w:p w:rsidR="00756007" w:rsidRPr="00402939" w:rsidRDefault="001523F5" w:rsidP="00756007">
            <w:pPr>
              <w:rPr>
                <w:rFonts w:ascii="Arial" w:hAnsi="Arial" w:cs="Arial"/>
                <w:b/>
              </w:rPr>
            </w:pPr>
            <w:r w:rsidRPr="00402939">
              <w:rPr>
                <w:rFonts w:ascii="Arial" w:hAnsi="Arial" w:cs="Arial"/>
                <w:b/>
              </w:rPr>
              <w:t>Grading System</w:t>
            </w:r>
          </w:p>
        </w:tc>
        <w:tc>
          <w:tcPr>
            <w:tcW w:w="8158" w:type="dxa"/>
            <w:gridSpan w:val="2"/>
          </w:tcPr>
          <w:p w:rsidR="00756007" w:rsidRPr="00402939" w:rsidRDefault="00756007" w:rsidP="00756007">
            <w:pPr>
              <w:rPr>
                <w:rFonts w:ascii="Arial" w:hAnsi="Arial" w:cs="Arial"/>
              </w:rPr>
            </w:pPr>
          </w:p>
          <w:p w:rsidR="001523F5" w:rsidRPr="00402939" w:rsidRDefault="001523F5" w:rsidP="001523F5">
            <w:pPr>
              <w:rPr>
                <w:rFonts w:ascii="Arial" w:hAnsi="Arial" w:cs="Arial"/>
              </w:rPr>
            </w:pPr>
            <w:r w:rsidRPr="00402939">
              <w:rPr>
                <w:rFonts w:ascii="Arial" w:hAnsi="Arial" w:cs="Arial"/>
              </w:rPr>
              <w:t xml:space="preserve">Brandeis uses a “letter-grading” scheme: </w:t>
            </w:r>
          </w:p>
          <w:p w:rsidR="001523F5" w:rsidRPr="00402939" w:rsidRDefault="001523F5" w:rsidP="001523F5">
            <w:pPr>
              <w:rPr>
                <w:rFonts w:ascii="Arial" w:hAnsi="Arial" w:cs="Arial"/>
              </w:rPr>
            </w:pPr>
            <w:r w:rsidRPr="00402939">
              <w:rPr>
                <w:rFonts w:ascii="Arial" w:hAnsi="Arial" w:cs="Arial"/>
              </w:rPr>
              <w:t>A+   excellent</w:t>
            </w:r>
          </w:p>
          <w:p w:rsidR="001523F5" w:rsidRPr="00402939" w:rsidRDefault="001523F5" w:rsidP="001523F5">
            <w:pPr>
              <w:rPr>
                <w:rFonts w:ascii="Arial" w:hAnsi="Arial" w:cs="Arial"/>
              </w:rPr>
            </w:pPr>
            <w:r w:rsidRPr="00402939">
              <w:rPr>
                <w:rFonts w:ascii="Arial" w:hAnsi="Arial" w:cs="Arial"/>
              </w:rPr>
              <w:t>A     excellent</w:t>
            </w:r>
          </w:p>
          <w:p w:rsidR="001523F5" w:rsidRPr="00402939" w:rsidRDefault="001523F5" w:rsidP="001523F5">
            <w:pPr>
              <w:rPr>
                <w:rFonts w:ascii="Arial" w:hAnsi="Arial" w:cs="Arial"/>
              </w:rPr>
            </w:pPr>
            <w:r w:rsidRPr="00402939">
              <w:rPr>
                <w:rFonts w:ascii="Arial" w:hAnsi="Arial" w:cs="Arial"/>
              </w:rPr>
              <w:t>A-    above average</w:t>
            </w:r>
          </w:p>
          <w:p w:rsidR="001523F5" w:rsidRPr="00402939" w:rsidRDefault="001523F5" w:rsidP="001523F5">
            <w:pPr>
              <w:rPr>
                <w:rFonts w:ascii="Arial" w:hAnsi="Arial" w:cs="Arial"/>
              </w:rPr>
            </w:pPr>
            <w:r w:rsidRPr="00402939">
              <w:rPr>
                <w:rFonts w:ascii="Arial" w:hAnsi="Arial" w:cs="Arial"/>
              </w:rPr>
              <w:t>B+   above average</w:t>
            </w:r>
          </w:p>
          <w:p w:rsidR="001523F5" w:rsidRPr="00402939" w:rsidRDefault="001523F5" w:rsidP="001523F5">
            <w:pPr>
              <w:rPr>
                <w:rFonts w:ascii="Arial" w:hAnsi="Arial" w:cs="Arial"/>
              </w:rPr>
            </w:pPr>
            <w:r w:rsidRPr="00402939">
              <w:rPr>
                <w:rFonts w:ascii="Arial" w:hAnsi="Arial" w:cs="Arial"/>
              </w:rPr>
              <w:t>B     average</w:t>
            </w:r>
          </w:p>
          <w:p w:rsidR="001523F5" w:rsidRPr="00402939" w:rsidRDefault="001523F5" w:rsidP="001523F5">
            <w:pPr>
              <w:rPr>
                <w:rFonts w:ascii="Arial" w:hAnsi="Arial" w:cs="Arial"/>
              </w:rPr>
            </w:pPr>
            <w:r w:rsidRPr="00402939">
              <w:rPr>
                <w:rFonts w:ascii="Arial" w:hAnsi="Arial" w:cs="Arial"/>
              </w:rPr>
              <w:t>B-    satisfactory</w:t>
            </w:r>
          </w:p>
          <w:p w:rsidR="001523F5" w:rsidRPr="00402939" w:rsidRDefault="001523F5" w:rsidP="001523F5">
            <w:pPr>
              <w:rPr>
                <w:rFonts w:ascii="Arial" w:hAnsi="Arial" w:cs="Arial"/>
              </w:rPr>
            </w:pPr>
            <w:r w:rsidRPr="00402939">
              <w:rPr>
                <w:rFonts w:ascii="Arial" w:hAnsi="Arial" w:cs="Arial"/>
              </w:rPr>
              <w:t>C+   below average</w:t>
            </w:r>
          </w:p>
          <w:p w:rsidR="001523F5" w:rsidRPr="00402939" w:rsidRDefault="001523F5" w:rsidP="001523F5">
            <w:pPr>
              <w:rPr>
                <w:rFonts w:ascii="Arial" w:hAnsi="Arial" w:cs="Arial"/>
              </w:rPr>
            </w:pPr>
            <w:r w:rsidRPr="00402939">
              <w:rPr>
                <w:rFonts w:ascii="Arial" w:hAnsi="Arial" w:cs="Arial"/>
              </w:rPr>
              <w:t xml:space="preserve">D     not satisfactory </w:t>
            </w:r>
          </w:p>
          <w:p w:rsidR="001523F5" w:rsidRPr="00402939" w:rsidRDefault="001523F5" w:rsidP="001523F5">
            <w:pPr>
              <w:rPr>
                <w:rFonts w:ascii="Arial" w:hAnsi="Arial" w:cs="Arial"/>
              </w:rPr>
            </w:pPr>
            <w:r w:rsidRPr="00402939">
              <w:rPr>
                <w:rFonts w:ascii="Arial" w:hAnsi="Arial" w:cs="Arial"/>
              </w:rPr>
              <w:t>F     failing</w:t>
            </w:r>
          </w:p>
          <w:p w:rsidR="001523F5" w:rsidRPr="00402939" w:rsidRDefault="001523F5" w:rsidP="001523F5">
            <w:pPr>
              <w:rPr>
                <w:rFonts w:ascii="Arial" w:hAnsi="Arial" w:cs="Arial"/>
              </w:rPr>
            </w:pPr>
          </w:p>
          <w:p w:rsidR="00756007" w:rsidRPr="00402939" w:rsidRDefault="001523F5" w:rsidP="001523F5">
            <w:pPr>
              <w:rPr>
                <w:rFonts w:ascii="Arial" w:hAnsi="Arial" w:cs="Arial"/>
              </w:rPr>
            </w:pPr>
            <w:r w:rsidRPr="00402939">
              <w:rPr>
                <w:rFonts w:ascii="Arial" w:hAnsi="Arial" w:cs="Arial"/>
              </w:rPr>
              <w:t>A grade of at least a B- is required to earn credit.</w:t>
            </w:r>
          </w:p>
        </w:tc>
      </w:tr>
      <w:tr w:rsidR="00756007" w:rsidRPr="006C59E1" w:rsidTr="004B54D9">
        <w:tc>
          <w:tcPr>
            <w:tcW w:w="2030" w:type="dxa"/>
          </w:tcPr>
          <w:p w:rsidR="00756007" w:rsidRPr="00402939" w:rsidRDefault="00756007" w:rsidP="00756007">
            <w:pPr>
              <w:rPr>
                <w:rFonts w:ascii="Arial" w:hAnsi="Arial" w:cs="Arial"/>
                <w:b/>
              </w:rPr>
            </w:pPr>
          </w:p>
          <w:p w:rsidR="006A3B80" w:rsidRPr="00402939" w:rsidRDefault="006A3B80" w:rsidP="006A3B80">
            <w:pPr>
              <w:rPr>
                <w:rFonts w:ascii="Arial" w:hAnsi="Arial" w:cs="Arial"/>
                <w:b/>
              </w:rPr>
            </w:pPr>
            <w:r w:rsidRPr="00402939">
              <w:rPr>
                <w:rFonts w:ascii="Arial" w:hAnsi="Arial" w:cs="Arial"/>
                <w:b/>
              </w:rPr>
              <w:t>Credit System</w:t>
            </w:r>
          </w:p>
          <w:p w:rsidR="00756007" w:rsidRPr="00402939" w:rsidRDefault="006A3B80" w:rsidP="006A3B80">
            <w:pPr>
              <w:rPr>
                <w:rFonts w:ascii="Arial" w:hAnsi="Arial" w:cs="Arial"/>
                <w:b/>
              </w:rPr>
            </w:pPr>
            <w:r w:rsidRPr="00402939">
              <w:rPr>
                <w:rFonts w:ascii="Arial" w:hAnsi="Arial" w:cs="Arial"/>
                <w:b/>
              </w:rPr>
              <w:t>At Brandeis IBS</w:t>
            </w:r>
          </w:p>
        </w:tc>
        <w:tc>
          <w:tcPr>
            <w:tcW w:w="8158" w:type="dxa"/>
            <w:gridSpan w:val="2"/>
          </w:tcPr>
          <w:p w:rsidR="00756007" w:rsidRPr="00402939" w:rsidRDefault="00756007" w:rsidP="00756007">
            <w:pPr>
              <w:rPr>
                <w:rFonts w:ascii="Arial" w:hAnsi="Arial" w:cs="Arial"/>
              </w:rPr>
            </w:pPr>
          </w:p>
          <w:p w:rsidR="006A3B80" w:rsidRPr="00402939" w:rsidRDefault="006A3B80" w:rsidP="006A3B80">
            <w:pPr>
              <w:rPr>
                <w:rFonts w:ascii="Arial" w:hAnsi="Arial" w:cs="Arial"/>
              </w:rPr>
            </w:pPr>
            <w:r w:rsidRPr="00402939">
              <w:rPr>
                <w:rFonts w:ascii="Arial" w:hAnsi="Arial" w:cs="Arial"/>
              </w:rPr>
              <w:t>4 credits = full semester course (3 hours/week for 13-14 weeks)</w:t>
            </w:r>
          </w:p>
          <w:p w:rsidR="00756007" w:rsidRPr="00402939" w:rsidRDefault="006A3B80" w:rsidP="00756007">
            <w:pPr>
              <w:rPr>
                <w:rFonts w:ascii="Arial" w:hAnsi="Arial" w:cs="Arial"/>
              </w:rPr>
            </w:pPr>
            <w:r w:rsidRPr="00402939">
              <w:rPr>
                <w:rFonts w:ascii="Arial" w:hAnsi="Arial" w:cs="Arial"/>
              </w:rPr>
              <w:t>2 credits = module half semester course (3 hours/week for 7 weeks)</w:t>
            </w:r>
          </w:p>
        </w:tc>
      </w:tr>
      <w:tr w:rsidR="006A3B80" w:rsidRPr="006C59E1" w:rsidTr="003C0C6D">
        <w:tc>
          <w:tcPr>
            <w:tcW w:w="10188" w:type="dxa"/>
            <w:gridSpan w:val="3"/>
          </w:tcPr>
          <w:p w:rsidR="006A3B80" w:rsidRPr="00402939" w:rsidRDefault="006A3B80" w:rsidP="00756007">
            <w:pPr>
              <w:rPr>
                <w:rFonts w:ascii="Arial" w:hAnsi="Arial" w:cs="Arial"/>
                <w:b/>
              </w:rPr>
            </w:pPr>
          </w:p>
          <w:p w:rsidR="006A3B80" w:rsidRPr="00402939" w:rsidRDefault="006A3B80" w:rsidP="00E17E50">
            <w:pPr>
              <w:jc w:val="center"/>
              <w:rPr>
                <w:rFonts w:ascii="Arial" w:hAnsi="Arial" w:cs="Arial"/>
                <w:b/>
                <w:sz w:val="36"/>
                <w:szCs w:val="36"/>
              </w:rPr>
            </w:pPr>
            <w:r w:rsidRPr="00402939">
              <w:rPr>
                <w:rFonts w:ascii="Arial" w:hAnsi="Arial" w:cs="Arial"/>
                <w:b/>
                <w:sz w:val="36"/>
                <w:szCs w:val="36"/>
              </w:rPr>
              <w:t>Academic Calendar</w:t>
            </w:r>
          </w:p>
        </w:tc>
      </w:tr>
      <w:tr w:rsidR="00756007" w:rsidRPr="006C59E1" w:rsidTr="004B54D9">
        <w:tc>
          <w:tcPr>
            <w:tcW w:w="2030" w:type="dxa"/>
          </w:tcPr>
          <w:p w:rsidR="00756007" w:rsidRPr="00402939" w:rsidRDefault="00756007" w:rsidP="00756007">
            <w:pPr>
              <w:rPr>
                <w:rFonts w:ascii="Arial" w:hAnsi="Arial" w:cs="Arial"/>
                <w:b/>
              </w:rPr>
            </w:pPr>
          </w:p>
          <w:p w:rsidR="00756007" w:rsidRPr="00402939" w:rsidRDefault="005C5600" w:rsidP="00756007">
            <w:pPr>
              <w:rPr>
                <w:rFonts w:ascii="Arial" w:hAnsi="Arial" w:cs="Arial"/>
                <w:b/>
              </w:rPr>
            </w:pPr>
            <w:r w:rsidRPr="00402939">
              <w:rPr>
                <w:rFonts w:ascii="Arial" w:hAnsi="Arial" w:cs="Arial"/>
                <w:b/>
              </w:rPr>
              <w:t>Fall Semester</w:t>
            </w:r>
          </w:p>
        </w:tc>
        <w:tc>
          <w:tcPr>
            <w:tcW w:w="8158" w:type="dxa"/>
            <w:gridSpan w:val="2"/>
          </w:tcPr>
          <w:p w:rsidR="00756007" w:rsidRPr="00402939" w:rsidRDefault="00756007" w:rsidP="00756007">
            <w:pPr>
              <w:rPr>
                <w:rFonts w:ascii="Arial" w:hAnsi="Arial" w:cs="Arial"/>
              </w:rPr>
            </w:pPr>
          </w:p>
          <w:p w:rsidR="005C5600" w:rsidRPr="00402939" w:rsidRDefault="00402939" w:rsidP="005C5600">
            <w:pPr>
              <w:pStyle w:val="ListParagraph"/>
              <w:numPr>
                <w:ilvl w:val="0"/>
                <w:numId w:val="8"/>
              </w:numPr>
              <w:rPr>
                <w:rFonts w:ascii="Arial" w:hAnsi="Arial" w:cs="Arial"/>
              </w:rPr>
            </w:pPr>
            <w:r w:rsidRPr="00402939">
              <w:rPr>
                <w:rFonts w:ascii="Arial" w:hAnsi="Arial" w:cs="Arial"/>
              </w:rPr>
              <w:t>August 29</w:t>
            </w:r>
            <w:r w:rsidR="00C2367B" w:rsidRPr="00402939">
              <w:rPr>
                <w:rFonts w:ascii="Arial" w:hAnsi="Arial" w:cs="Arial"/>
                <w:vertAlign w:val="superscript"/>
              </w:rPr>
              <w:t>th</w:t>
            </w:r>
            <w:r w:rsidRPr="00402939">
              <w:rPr>
                <w:rFonts w:ascii="Arial" w:hAnsi="Arial" w:cs="Arial"/>
              </w:rPr>
              <w:t xml:space="preserve"> – December 20</w:t>
            </w:r>
            <w:r w:rsidR="00C2367B" w:rsidRPr="00402939">
              <w:rPr>
                <w:rFonts w:ascii="Arial" w:hAnsi="Arial" w:cs="Arial"/>
                <w:vertAlign w:val="superscript"/>
              </w:rPr>
              <w:t>th</w:t>
            </w:r>
            <w:r w:rsidR="000B6476">
              <w:rPr>
                <w:rFonts w:ascii="Arial" w:hAnsi="Arial" w:cs="Arial"/>
              </w:rPr>
              <w:t>, 2019</w:t>
            </w:r>
            <w:r w:rsidR="005C5600" w:rsidRPr="00402939">
              <w:rPr>
                <w:rFonts w:ascii="Arial" w:hAnsi="Arial" w:cs="Arial"/>
              </w:rPr>
              <w:t xml:space="preserve"> including final exam period.  </w:t>
            </w:r>
          </w:p>
          <w:p w:rsidR="00756007" w:rsidRPr="00402939" w:rsidRDefault="005C5600" w:rsidP="00504715">
            <w:pPr>
              <w:pStyle w:val="ListParagraph"/>
              <w:numPr>
                <w:ilvl w:val="0"/>
                <w:numId w:val="8"/>
              </w:numPr>
              <w:rPr>
                <w:rFonts w:ascii="Arial" w:hAnsi="Arial" w:cs="Arial"/>
              </w:rPr>
            </w:pPr>
            <w:r w:rsidRPr="00402939">
              <w:rPr>
                <w:rFonts w:ascii="Arial" w:hAnsi="Arial" w:cs="Arial"/>
              </w:rPr>
              <w:t xml:space="preserve">Exchange students MUST participate in orientation, </w:t>
            </w:r>
            <w:r w:rsidR="00504715" w:rsidRPr="00402939">
              <w:rPr>
                <w:rFonts w:ascii="Arial" w:hAnsi="Arial" w:cs="Arial"/>
              </w:rPr>
              <w:t>dates will be sent to them well in advance.</w:t>
            </w:r>
          </w:p>
        </w:tc>
      </w:tr>
      <w:tr w:rsidR="00756007" w:rsidRPr="006C59E1" w:rsidTr="004B54D9">
        <w:tc>
          <w:tcPr>
            <w:tcW w:w="2030" w:type="dxa"/>
          </w:tcPr>
          <w:p w:rsidR="00756007" w:rsidRPr="00402939" w:rsidRDefault="00756007" w:rsidP="00756007">
            <w:pPr>
              <w:rPr>
                <w:rFonts w:ascii="Arial" w:hAnsi="Arial" w:cs="Arial"/>
                <w:b/>
              </w:rPr>
            </w:pPr>
          </w:p>
          <w:p w:rsidR="00756007" w:rsidRPr="00402939" w:rsidRDefault="007D0940" w:rsidP="00756007">
            <w:pPr>
              <w:rPr>
                <w:rFonts w:ascii="Arial" w:hAnsi="Arial" w:cs="Arial"/>
                <w:b/>
              </w:rPr>
            </w:pPr>
            <w:r w:rsidRPr="00402939">
              <w:rPr>
                <w:rFonts w:ascii="Arial" w:hAnsi="Arial" w:cs="Arial"/>
                <w:b/>
              </w:rPr>
              <w:t>Academic Calendar</w:t>
            </w:r>
          </w:p>
        </w:tc>
        <w:tc>
          <w:tcPr>
            <w:tcW w:w="8158" w:type="dxa"/>
            <w:gridSpan w:val="2"/>
          </w:tcPr>
          <w:p w:rsidR="00756007" w:rsidRPr="00402939" w:rsidRDefault="00756007" w:rsidP="00756007">
            <w:pPr>
              <w:rPr>
                <w:rFonts w:ascii="Arial" w:hAnsi="Arial" w:cs="Arial"/>
              </w:rPr>
            </w:pPr>
          </w:p>
          <w:p w:rsidR="007D0940" w:rsidRPr="00402939" w:rsidRDefault="007D0940" w:rsidP="007D0940">
            <w:pPr>
              <w:rPr>
                <w:rFonts w:ascii="Arial" w:hAnsi="Arial" w:cs="Arial"/>
              </w:rPr>
            </w:pPr>
            <w:r w:rsidRPr="00402939">
              <w:rPr>
                <w:rFonts w:ascii="Arial" w:hAnsi="Arial" w:cs="Arial"/>
              </w:rPr>
              <w:t>The academic calendar, and calendar highlights can be found at:</w:t>
            </w:r>
          </w:p>
          <w:p w:rsidR="00756007" w:rsidRPr="00402939" w:rsidRDefault="007F346C" w:rsidP="007D0940">
            <w:pPr>
              <w:rPr>
                <w:rFonts w:ascii="Arial" w:hAnsi="Arial" w:cs="Arial"/>
                <w:sz w:val="20"/>
                <w:szCs w:val="20"/>
              </w:rPr>
            </w:pPr>
            <w:hyperlink r:id="rId9" w:history="1">
              <w:r w:rsidR="006C2572" w:rsidRPr="00402939">
                <w:rPr>
                  <w:rStyle w:val="Hyperlink"/>
                  <w:rFonts w:ascii="Arial" w:hAnsi="Arial" w:cs="Arial"/>
                  <w:sz w:val="20"/>
                  <w:szCs w:val="20"/>
                </w:rPr>
                <w:t>http://www.brandeis.edu/registrar/calendar/futurehighlights.html</w:t>
              </w:r>
            </w:hyperlink>
          </w:p>
        </w:tc>
      </w:tr>
      <w:tr w:rsidR="00756007" w:rsidRPr="006C59E1" w:rsidTr="004B54D9">
        <w:tc>
          <w:tcPr>
            <w:tcW w:w="2030" w:type="dxa"/>
          </w:tcPr>
          <w:p w:rsidR="00756007" w:rsidRPr="00402939" w:rsidRDefault="00756007" w:rsidP="00756007">
            <w:pPr>
              <w:rPr>
                <w:rFonts w:ascii="Arial" w:hAnsi="Arial" w:cs="Arial"/>
                <w:b/>
              </w:rPr>
            </w:pPr>
          </w:p>
          <w:p w:rsidR="00756007" w:rsidRPr="00402939" w:rsidRDefault="005C1E70" w:rsidP="00756007">
            <w:pPr>
              <w:rPr>
                <w:rFonts w:ascii="Arial" w:hAnsi="Arial" w:cs="Arial"/>
                <w:b/>
              </w:rPr>
            </w:pPr>
            <w:r w:rsidRPr="00402939">
              <w:rPr>
                <w:rFonts w:ascii="Arial" w:hAnsi="Arial" w:cs="Arial"/>
                <w:b/>
              </w:rPr>
              <w:t>Other Relevant Dates</w:t>
            </w:r>
          </w:p>
        </w:tc>
        <w:tc>
          <w:tcPr>
            <w:tcW w:w="8158" w:type="dxa"/>
            <w:gridSpan w:val="2"/>
          </w:tcPr>
          <w:p w:rsidR="00756007" w:rsidRPr="00402939" w:rsidRDefault="00756007" w:rsidP="00756007">
            <w:pPr>
              <w:rPr>
                <w:rFonts w:ascii="Arial" w:hAnsi="Arial" w:cs="Arial"/>
              </w:rPr>
            </w:pPr>
          </w:p>
          <w:p w:rsidR="00756007" w:rsidRPr="00402939" w:rsidRDefault="005C1E70" w:rsidP="00756007">
            <w:pPr>
              <w:rPr>
                <w:rFonts w:ascii="Arial" w:hAnsi="Arial" w:cs="Arial"/>
              </w:rPr>
            </w:pPr>
            <w:r w:rsidRPr="00402939">
              <w:rPr>
                <w:rFonts w:ascii="Arial" w:hAnsi="Arial" w:cs="Arial"/>
              </w:rPr>
              <w:t>Please check the academic calendar for winter/spring breaks and other holidays, which the university observes and on which no classes are held.</w:t>
            </w:r>
          </w:p>
        </w:tc>
      </w:tr>
      <w:tr w:rsidR="00E17E50" w:rsidRPr="006C59E1" w:rsidTr="004B54D9">
        <w:tc>
          <w:tcPr>
            <w:tcW w:w="2030" w:type="dxa"/>
          </w:tcPr>
          <w:p w:rsidR="00E17E50" w:rsidRPr="00402939" w:rsidRDefault="00E17E50" w:rsidP="00756007">
            <w:pPr>
              <w:rPr>
                <w:rFonts w:ascii="Arial" w:hAnsi="Arial" w:cs="Arial"/>
                <w:b/>
              </w:rPr>
            </w:pPr>
            <w:r w:rsidRPr="00402939">
              <w:rPr>
                <w:rFonts w:ascii="Arial" w:hAnsi="Arial" w:cs="Arial"/>
                <w:b/>
              </w:rPr>
              <w:t>Spring Semester</w:t>
            </w:r>
          </w:p>
        </w:tc>
        <w:tc>
          <w:tcPr>
            <w:tcW w:w="8158" w:type="dxa"/>
            <w:gridSpan w:val="2"/>
          </w:tcPr>
          <w:p w:rsidR="00E17E50" w:rsidRPr="00402939" w:rsidRDefault="00402939" w:rsidP="00E17E50">
            <w:pPr>
              <w:pStyle w:val="ListParagraph"/>
              <w:numPr>
                <w:ilvl w:val="0"/>
                <w:numId w:val="11"/>
              </w:numPr>
              <w:rPr>
                <w:rFonts w:ascii="Arial" w:hAnsi="Arial" w:cs="Arial"/>
              </w:rPr>
            </w:pPr>
            <w:r w:rsidRPr="00402939">
              <w:rPr>
                <w:rFonts w:ascii="Arial" w:hAnsi="Arial" w:cs="Arial"/>
              </w:rPr>
              <w:t>January 1</w:t>
            </w:r>
            <w:r w:rsidR="000B6476">
              <w:rPr>
                <w:rFonts w:ascii="Arial" w:hAnsi="Arial" w:cs="Arial"/>
              </w:rPr>
              <w:t>3</w:t>
            </w:r>
            <w:r w:rsidR="00C2367B" w:rsidRPr="00402939">
              <w:rPr>
                <w:rFonts w:ascii="Arial" w:hAnsi="Arial" w:cs="Arial"/>
                <w:vertAlign w:val="superscript"/>
              </w:rPr>
              <w:t>th</w:t>
            </w:r>
            <w:r w:rsidR="000B6476">
              <w:rPr>
                <w:rFonts w:ascii="Arial" w:hAnsi="Arial" w:cs="Arial"/>
              </w:rPr>
              <w:t xml:space="preserve"> – May 12</w:t>
            </w:r>
            <w:r w:rsidR="00C2367B" w:rsidRPr="00402939">
              <w:rPr>
                <w:rFonts w:ascii="Arial" w:hAnsi="Arial" w:cs="Arial"/>
                <w:vertAlign w:val="superscript"/>
              </w:rPr>
              <w:t>th</w:t>
            </w:r>
            <w:r w:rsidR="00C2367B" w:rsidRPr="00402939">
              <w:rPr>
                <w:rFonts w:ascii="Arial" w:hAnsi="Arial" w:cs="Arial"/>
              </w:rPr>
              <w:t>,</w:t>
            </w:r>
            <w:r w:rsidR="000B6476">
              <w:rPr>
                <w:rFonts w:ascii="Arial" w:hAnsi="Arial" w:cs="Arial"/>
              </w:rPr>
              <w:t xml:space="preserve"> 2020</w:t>
            </w:r>
            <w:r w:rsidR="00C2367B" w:rsidRPr="00402939">
              <w:rPr>
                <w:rFonts w:ascii="Arial" w:hAnsi="Arial" w:cs="Arial"/>
              </w:rPr>
              <w:t xml:space="preserve"> including final exam period</w:t>
            </w:r>
          </w:p>
          <w:p w:rsidR="00E17E50" w:rsidRPr="00402939" w:rsidRDefault="00C2367B" w:rsidP="00402939">
            <w:pPr>
              <w:pStyle w:val="ListParagraph"/>
              <w:numPr>
                <w:ilvl w:val="0"/>
                <w:numId w:val="9"/>
              </w:numPr>
              <w:rPr>
                <w:rFonts w:ascii="Arial" w:hAnsi="Arial" w:cs="Arial"/>
              </w:rPr>
            </w:pPr>
            <w:r w:rsidRPr="00402939">
              <w:rPr>
                <w:rFonts w:ascii="Arial" w:hAnsi="Arial" w:cs="Arial"/>
              </w:rPr>
              <w:t xml:space="preserve">Exchange students MUST participate in orientation, </w:t>
            </w:r>
            <w:r w:rsidR="00402939">
              <w:rPr>
                <w:rFonts w:ascii="Arial" w:hAnsi="Arial" w:cs="Arial"/>
              </w:rPr>
              <w:t>the date will be sent to them well in advance.</w:t>
            </w:r>
          </w:p>
        </w:tc>
      </w:tr>
      <w:tr w:rsidR="006C0A1B" w:rsidRPr="006C59E1" w:rsidTr="00C020A4">
        <w:tc>
          <w:tcPr>
            <w:tcW w:w="10188" w:type="dxa"/>
            <w:gridSpan w:val="3"/>
          </w:tcPr>
          <w:p w:rsidR="006C0A1B" w:rsidRPr="00C32051" w:rsidRDefault="006C0A1B" w:rsidP="006C0A1B">
            <w:pPr>
              <w:jc w:val="center"/>
              <w:rPr>
                <w:rFonts w:ascii="Arial" w:hAnsi="Arial" w:cs="Arial"/>
                <w:b/>
              </w:rPr>
            </w:pPr>
          </w:p>
          <w:p w:rsidR="006C0A1B" w:rsidRPr="00C32051" w:rsidRDefault="006C0A1B" w:rsidP="006C0A1B">
            <w:pPr>
              <w:jc w:val="center"/>
              <w:rPr>
                <w:rFonts w:ascii="Arial" w:hAnsi="Arial" w:cs="Arial"/>
                <w:b/>
                <w:sz w:val="36"/>
                <w:szCs w:val="36"/>
              </w:rPr>
            </w:pPr>
          </w:p>
          <w:p w:rsidR="006C0A1B" w:rsidRPr="00C32051" w:rsidRDefault="006C0A1B" w:rsidP="006C0A1B">
            <w:pPr>
              <w:jc w:val="center"/>
              <w:rPr>
                <w:rFonts w:ascii="Arial" w:hAnsi="Arial" w:cs="Arial"/>
                <w:b/>
                <w:sz w:val="36"/>
                <w:szCs w:val="36"/>
              </w:rPr>
            </w:pPr>
            <w:r w:rsidRPr="00C32051">
              <w:rPr>
                <w:rFonts w:ascii="Arial" w:hAnsi="Arial" w:cs="Arial"/>
                <w:b/>
                <w:sz w:val="36"/>
                <w:szCs w:val="36"/>
              </w:rPr>
              <w:t>Anticipated Expenses</w:t>
            </w:r>
          </w:p>
        </w:tc>
      </w:tr>
      <w:tr w:rsidR="006A2126" w:rsidRPr="006C59E1" w:rsidTr="006A2126">
        <w:tc>
          <w:tcPr>
            <w:tcW w:w="2030" w:type="dxa"/>
          </w:tcPr>
          <w:p w:rsidR="006A2126" w:rsidRPr="00C32051" w:rsidRDefault="006A2126" w:rsidP="004B54D9">
            <w:pPr>
              <w:rPr>
                <w:rFonts w:ascii="Arial" w:hAnsi="Arial" w:cs="Arial"/>
                <w:b/>
              </w:rPr>
            </w:pPr>
          </w:p>
          <w:p w:rsidR="003358D3" w:rsidRPr="00C32051" w:rsidRDefault="003358D3" w:rsidP="003358D3">
            <w:pPr>
              <w:rPr>
                <w:rFonts w:ascii="Arial" w:hAnsi="Arial" w:cs="Arial"/>
                <w:b/>
              </w:rPr>
            </w:pPr>
            <w:r w:rsidRPr="00C32051">
              <w:rPr>
                <w:rFonts w:ascii="Arial" w:hAnsi="Arial" w:cs="Arial"/>
                <w:b/>
              </w:rPr>
              <w:t>Estimated Expenses</w:t>
            </w:r>
          </w:p>
          <w:p w:rsidR="003358D3" w:rsidRPr="00C32051" w:rsidRDefault="003358D3" w:rsidP="003358D3">
            <w:pPr>
              <w:rPr>
                <w:rFonts w:ascii="Arial" w:hAnsi="Arial" w:cs="Arial"/>
                <w:i/>
                <w:sz w:val="20"/>
                <w:szCs w:val="20"/>
              </w:rPr>
            </w:pPr>
            <w:r w:rsidRPr="00C32051">
              <w:rPr>
                <w:rFonts w:ascii="Arial" w:hAnsi="Arial" w:cs="Arial"/>
                <w:i/>
                <w:sz w:val="20"/>
                <w:szCs w:val="20"/>
              </w:rPr>
              <w:t>Estimates are in U.S. dollars.</w:t>
            </w:r>
          </w:p>
          <w:p w:rsidR="006A2126" w:rsidRPr="00C32051" w:rsidRDefault="003358D3" w:rsidP="003358D3">
            <w:pPr>
              <w:rPr>
                <w:rFonts w:ascii="Arial" w:hAnsi="Arial" w:cs="Arial"/>
                <w:i/>
                <w:sz w:val="20"/>
                <w:szCs w:val="20"/>
              </w:rPr>
            </w:pPr>
            <w:r w:rsidRPr="00C32051">
              <w:rPr>
                <w:rFonts w:ascii="Arial" w:hAnsi="Arial" w:cs="Arial"/>
                <w:i/>
                <w:sz w:val="20"/>
                <w:szCs w:val="20"/>
              </w:rPr>
              <w:t>Expect 3-5% increase each year.</w:t>
            </w:r>
          </w:p>
          <w:p w:rsidR="007A4A85" w:rsidRPr="00C32051" w:rsidRDefault="007A4A85" w:rsidP="003358D3">
            <w:pPr>
              <w:rPr>
                <w:rFonts w:ascii="Arial" w:hAnsi="Arial" w:cs="Arial"/>
                <w:i/>
                <w:sz w:val="20"/>
                <w:szCs w:val="20"/>
              </w:rPr>
            </w:pPr>
          </w:p>
          <w:p w:rsidR="007A4A85" w:rsidRPr="00C32051" w:rsidRDefault="001567A4" w:rsidP="003358D3">
            <w:pPr>
              <w:rPr>
                <w:rFonts w:ascii="Arial" w:hAnsi="Arial" w:cs="Arial"/>
                <w:b/>
              </w:rPr>
            </w:pPr>
            <w:r>
              <w:rPr>
                <w:rFonts w:ascii="Arial" w:hAnsi="Arial" w:cs="Arial"/>
                <w:i/>
                <w:sz w:val="20"/>
                <w:szCs w:val="20"/>
              </w:rPr>
              <w:t>Based on 2018</w:t>
            </w:r>
            <w:r w:rsidR="007A4A85" w:rsidRPr="00C32051">
              <w:rPr>
                <w:rFonts w:ascii="Arial" w:hAnsi="Arial" w:cs="Arial"/>
                <w:i/>
                <w:sz w:val="20"/>
                <w:szCs w:val="20"/>
              </w:rPr>
              <w:t>.</w:t>
            </w:r>
          </w:p>
        </w:tc>
        <w:tc>
          <w:tcPr>
            <w:tcW w:w="8158" w:type="dxa"/>
            <w:gridSpan w:val="2"/>
          </w:tcPr>
          <w:p w:rsidR="006A2126" w:rsidRPr="00C32051" w:rsidRDefault="006A2126" w:rsidP="004B54D9">
            <w:pPr>
              <w:rPr>
                <w:rFonts w:ascii="Arial" w:hAnsi="Arial" w:cs="Arial"/>
              </w:rPr>
            </w:pPr>
          </w:p>
          <w:p w:rsidR="00D4367E" w:rsidRPr="00C32051" w:rsidRDefault="00D4367E" w:rsidP="004B54D9">
            <w:pPr>
              <w:rPr>
                <w:rFonts w:ascii="Arial" w:hAnsi="Arial" w:cs="Arial"/>
                <w:u w:val="single"/>
              </w:rPr>
            </w:pPr>
            <w:r w:rsidRPr="00C32051">
              <w:rPr>
                <w:rFonts w:ascii="Arial" w:hAnsi="Arial" w:cs="Arial"/>
                <w:u w:val="single"/>
              </w:rPr>
              <w:t>Fall/Spring Semester</w:t>
            </w:r>
          </w:p>
          <w:p w:rsidR="00D4367E" w:rsidRPr="00C32051" w:rsidRDefault="00D4367E" w:rsidP="004B54D9">
            <w:pPr>
              <w:rPr>
                <w:rFonts w:ascii="Arial" w:hAnsi="Arial" w:cs="Arial"/>
                <w:u w:val="single"/>
              </w:rPr>
            </w:pPr>
          </w:p>
          <w:p w:rsidR="00D4367E" w:rsidRPr="00C32051" w:rsidRDefault="00D4367E" w:rsidP="00D4367E">
            <w:pPr>
              <w:rPr>
                <w:rFonts w:ascii="Arial" w:hAnsi="Arial" w:cs="Arial"/>
              </w:rPr>
            </w:pPr>
            <w:r w:rsidRPr="00C32051">
              <w:rPr>
                <w:rFonts w:ascii="Arial" w:hAnsi="Arial" w:cs="Arial"/>
              </w:rPr>
              <w:t xml:space="preserve">Books &amp; Supplies                </w:t>
            </w:r>
            <w:r w:rsidR="001567A4">
              <w:rPr>
                <w:rFonts w:ascii="Arial" w:hAnsi="Arial" w:cs="Arial"/>
              </w:rPr>
              <w:t>8</w:t>
            </w:r>
            <w:r w:rsidR="005973CA" w:rsidRPr="00C32051">
              <w:rPr>
                <w:rFonts w:ascii="Arial" w:hAnsi="Arial" w:cs="Arial"/>
              </w:rPr>
              <w:t>16</w:t>
            </w:r>
            <w:r w:rsidR="007D1BB7" w:rsidRPr="00C32051">
              <w:rPr>
                <w:rFonts w:ascii="Arial" w:hAnsi="Arial" w:cs="Arial"/>
              </w:rPr>
              <w:t>.00</w:t>
            </w:r>
          </w:p>
          <w:p w:rsidR="00D4367E" w:rsidRPr="00C32051" w:rsidRDefault="00D4367E" w:rsidP="00D4367E">
            <w:pPr>
              <w:rPr>
                <w:rFonts w:ascii="Arial" w:hAnsi="Arial" w:cs="Arial"/>
              </w:rPr>
            </w:pPr>
            <w:r w:rsidRPr="00C32051">
              <w:rPr>
                <w:rFonts w:ascii="Arial" w:hAnsi="Arial" w:cs="Arial"/>
              </w:rPr>
              <w:t>Housing</w:t>
            </w:r>
            <w:r w:rsidR="007D1BB7" w:rsidRPr="00C32051">
              <w:rPr>
                <w:rFonts w:ascii="Arial" w:hAnsi="Arial" w:cs="Arial"/>
              </w:rPr>
              <w:t>/Food</w:t>
            </w:r>
            <w:r w:rsidRPr="00C32051">
              <w:rPr>
                <w:rFonts w:ascii="Arial" w:hAnsi="Arial" w:cs="Arial"/>
              </w:rPr>
              <w:t xml:space="preserve">                      </w:t>
            </w:r>
            <w:r w:rsidR="001567A4">
              <w:rPr>
                <w:rFonts w:ascii="Arial" w:hAnsi="Arial" w:cs="Arial"/>
              </w:rPr>
              <w:t>7</w:t>
            </w:r>
            <w:r w:rsidR="007D1BB7" w:rsidRPr="00C32051">
              <w:rPr>
                <w:rFonts w:ascii="Arial" w:hAnsi="Arial" w:cs="Arial"/>
              </w:rPr>
              <w:t>,</w:t>
            </w:r>
            <w:r w:rsidR="001567A4">
              <w:rPr>
                <w:rFonts w:ascii="Arial" w:hAnsi="Arial" w:cs="Arial"/>
              </w:rPr>
              <w:t>291</w:t>
            </w:r>
            <w:r w:rsidR="007D1BB7" w:rsidRPr="00C32051">
              <w:rPr>
                <w:rFonts w:ascii="Arial" w:hAnsi="Arial" w:cs="Arial"/>
              </w:rPr>
              <w:t>.00</w:t>
            </w:r>
          </w:p>
          <w:p w:rsidR="00D4367E" w:rsidRPr="00C32051" w:rsidRDefault="00D4367E" w:rsidP="00D4367E">
            <w:pPr>
              <w:rPr>
                <w:rFonts w:ascii="Arial" w:hAnsi="Arial" w:cs="Arial"/>
              </w:rPr>
            </w:pPr>
            <w:r w:rsidRPr="00C32051">
              <w:rPr>
                <w:rFonts w:ascii="Arial" w:hAnsi="Arial" w:cs="Arial"/>
              </w:rPr>
              <w:t>Transpor</w:t>
            </w:r>
            <w:r w:rsidR="005973CA" w:rsidRPr="00C32051">
              <w:rPr>
                <w:rFonts w:ascii="Arial" w:hAnsi="Arial" w:cs="Arial"/>
              </w:rPr>
              <w:t>tation                     1,</w:t>
            </w:r>
            <w:r w:rsidR="001567A4">
              <w:rPr>
                <w:rFonts w:ascii="Arial" w:hAnsi="Arial" w:cs="Arial"/>
              </w:rPr>
              <w:t>1</w:t>
            </w:r>
            <w:r w:rsidR="005973CA" w:rsidRPr="00C32051">
              <w:rPr>
                <w:rFonts w:ascii="Arial" w:hAnsi="Arial" w:cs="Arial"/>
              </w:rPr>
              <w:t>24</w:t>
            </w:r>
            <w:r w:rsidR="007D1BB7" w:rsidRPr="00C32051">
              <w:rPr>
                <w:rFonts w:ascii="Arial" w:hAnsi="Arial" w:cs="Arial"/>
              </w:rPr>
              <w:t>.00</w:t>
            </w:r>
          </w:p>
          <w:p w:rsidR="00D4367E" w:rsidRPr="00C32051" w:rsidRDefault="00D4367E" w:rsidP="00D4367E">
            <w:pPr>
              <w:rPr>
                <w:rFonts w:ascii="Arial" w:hAnsi="Arial" w:cs="Arial"/>
              </w:rPr>
            </w:pPr>
            <w:r w:rsidRPr="00C32051">
              <w:rPr>
                <w:rFonts w:ascii="Arial" w:hAnsi="Arial" w:cs="Arial"/>
              </w:rPr>
              <w:t xml:space="preserve">Medical/Insurance               </w:t>
            </w:r>
            <w:r w:rsidR="007D1BB7" w:rsidRPr="00C32051">
              <w:rPr>
                <w:rFonts w:ascii="Arial" w:hAnsi="Arial" w:cs="Arial"/>
              </w:rPr>
              <w:t>1,</w:t>
            </w:r>
            <w:r w:rsidR="001567A4">
              <w:rPr>
                <w:rFonts w:ascii="Arial" w:hAnsi="Arial" w:cs="Arial"/>
              </w:rPr>
              <w:t>5</w:t>
            </w:r>
            <w:r w:rsidR="005973CA" w:rsidRPr="00C32051">
              <w:rPr>
                <w:rFonts w:ascii="Arial" w:hAnsi="Arial" w:cs="Arial"/>
              </w:rPr>
              <w:t>41.0</w:t>
            </w:r>
            <w:r w:rsidR="007D1BB7" w:rsidRPr="00C32051">
              <w:rPr>
                <w:rFonts w:ascii="Arial" w:hAnsi="Arial" w:cs="Arial"/>
              </w:rPr>
              <w:t>0</w:t>
            </w:r>
          </w:p>
          <w:p w:rsidR="00D4367E" w:rsidRPr="00C32051" w:rsidRDefault="00D4367E" w:rsidP="00D4367E">
            <w:pPr>
              <w:rPr>
                <w:rFonts w:ascii="Arial" w:hAnsi="Arial" w:cs="Arial"/>
              </w:rPr>
            </w:pPr>
            <w:r w:rsidRPr="00C32051">
              <w:rPr>
                <w:rFonts w:ascii="Arial" w:hAnsi="Arial" w:cs="Arial"/>
              </w:rPr>
              <w:t xml:space="preserve">Personal                              </w:t>
            </w:r>
            <w:r w:rsidR="007D1BB7" w:rsidRPr="00C32051">
              <w:rPr>
                <w:rFonts w:ascii="Arial" w:hAnsi="Arial" w:cs="Arial"/>
              </w:rPr>
              <w:t>1</w:t>
            </w:r>
            <w:r w:rsidR="005973CA" w:rsidRPr="00C32051">
              <w:rPr>
                <w:rFonts w:ascii="Arial" w:hAnsi="Arial" w:cs="Arial"/>
              </w:rPr>
              <w:t>,</w:t>
            </w:r>
            <w:r w:rsidR="001567A4">
              <w:rPr>
                <w:rFonts w:ascii="Arial" w:hAnsi="Arial" w:cs="Arial"/>
              </w:rPr>
              <w:t>800</w:t>
            </w:r>
            <w:r w:rsidR="007D1BB7" w:rsidRPr="00C32051">
              <w:rPr>
                <w:rFonts w:ascii="Arial" w:hAnsi="Arial" w:cs="Arial"/>
              </w:rPr>
              <w:t>.00</w:t>
            </w:r>
          </w:p>
          <w:p w:rsidR="00D4367E" w:rsidRPr="00C32051" w:rsidRDefault="00D4367E" w:rsidP="00D4367E">
            <w:pPr>
              <w:rPr>
                <w:rFonts w:ascii="Arial" w:hAnsi="Arial" w:cs="Arial"/>
              </w:rPr>
            </w:pPr>
            <w:r w:rsidRPr="00C32051">
              <w:rPr>
                <w:rFonts w:ascii="Arial" w:hAnsi="Arial" w:cs="Arial"/>
              </w:rPr>
              <w:t xml:space="preserve">                                            ______</w:t>
            </w:r>
          </w:p>
          <w:p w:rsidR="00D4367E" w:rsidRPr="00C32051" w:rsidRDefault="00D4367E" w:rsidP="00D4367E">
            <w:pPr>
              <w:rPr>
                <w:rFonts w:ascii="Arial" w:hAnsi="Arial" w:cs="Arial"/>
              </w:rPr>
            </w:pPr>
          </w:p>
          <w:p w:rsidR="00D4367E" w:rsidRPr="00C32051" w:rsidRDefault="00D4367E" w:rsidP="00D4367E">
            <w:pPr>
              <w:rPr>
                <w:rFonts w:ascii="Arial" w:hAnsi="Arial" w:cs="Arial"/>
                <w:sz w:val="18"/>
                <w:szCs w:val="18"/>
              </w:rPr>
            </w:pPr>
            <w:r w:rsidRPr="00C32051">
              <w:rPr>
                <w:rFonts w:ascii="Arial" w:hAnsi="Arial" w:cs="Arial"/>
              </w:rPr>
              <w:t>TOTAL</w:t>
            </w:r>
            <w:r w:rsidRPr="00C32051">
              <w:rPr>
                <w:rFonts w:ascii="Arial" w:hAnsi="Arial" w:cs="Arial"/>
              </w:rPr>
              <w:tab/>
              <w:t xml:space="preserve">                    </w:t>
            </w:r>
            <w:r w:rsidR="005D22EF" w:rsidRPr="00C32051">
              <w:rPr>
                <w:rFonts w:ascii="Arial" w:hAnsi="Arial" w:cs="Arial"/>
              </w:rPr>
              <w:t>$</w:t>
            </w:r>
            <w:r w:rsidR="001567A4">
              <w:rPr>
                <w:rFonts w:ascii="Arial" w:hAnsi="Arial" w:cs="Arial"/>
                <w:i/>
                <w:iCs/>
                <w:color w:val="000000"/>
                <w:sz w:val="22"/>
                <w:szCs w:val="22"/>
                <w:shd w:val="clear" w:color="auto" w:fill="FFFFFF"/>
              </w:rPr>
              <w:t xml:space="preserve"> </w:t>
            </w:r>
            <w:r w:rsidR="001567A4">
              <w:rPr>
                <w:rStyle w:val="Strong"/>
                <w:rFonts w:ascii="Arial" w:hAnsi="Arial" w:cs="Arial"/>
                <w:i/>
                <w:iCs/>
                <w:color w:val="000000"/>
                <w:sz w:val="22"/>
                <w:szCs w:val="22"/>
                <w:shd w:val="clear" w:color="auto" w:fill="FFFFFF"/>
              </w:rPr>
              <w:t>12,572.00</w:t>
            </w:r>
            <w:r w:rsidRPr="00C32051">
              <w:rPr>
                <w:rFonts w:ascii="Arial" w:hAnsi="Arial" w:cs="Arial"/>
              </w:rPr>
              <w:t xml:space="preserve"> </w:t>
            </w:r>
            <w:r w:rsidRPr="00C32051">
              <w:rPr>
                <w:rFonts w:ascii="Arial" w:hAnsi="Arial" w:cs="Arial"/>
                <w:sz w:val="18"/>
                <w:szCs w:val="18"/>
              </w:rPr>
              <w:t>(rate for Brandeis insurance; pro-rated for spring</w:t>
            </w:r>
          </w:p>
          <w:p w:rsidR="006A2126" w:rsidRPr="00C32051" w:rsidRDefault="00D4367E" w:rsidP="00D4367E">
            <w:pPr>
              <w:rPr>
                <w:rFonts w:ascii="Arial" w:hAnsi="Arial" w:cs="Arial"/>
              </w:rPr>
            </w:pPr>
            <w:r w:rsidRPr="00C32051">
              <w:rPr>
                <w:rFonts w:ascii="Arial" w:hAnsi="Arial" w:cs="Arial"/>
                <w:sz w:val="18"/>
                <w:szCs w:val="18"/>
              </w:rPr>
              <w:t xml:space="preserve">                                                                              semester)                      </w:t>
            </w:r>
          </w:p>
        </w:tc>
      </w:tr>
      <w:tr w:rsidR="00EB129C" w:rsidRPr="006C59E1" w:rsidTr="00464493">
        <w:tc>
          <w:tcPr>
            <w:tcW w:w="10188" w:type="dxa"/>
            <w:gridSpan w:val="3"/>
          </w:tcPr>
          <w:p w:rsidR="00EB129C" w:rsidRPr="00B94EBC" w:rsidRDefault="00EB129C" w:rsidP="004B54D9">
            <w:pPr>
              <w:rPr>
                <w:rFonts w:ascii="Arial" w:hAnsi="Arial" w:cs="Arial"/>
                <w:b/>
              </w:rPr>
            </w:pPr>
          </w:p>
          <w:p w:rsidR="00EB129C" w:rsidRPr="00B94EBC" w:rsidRDefault="00EB129C" w:rsidP="00290BB1">
            <w:pPr>
              <w:jc w:val="center"/>
              <w:rPr>
                <w:rFonts w:ascii="Arial" w:hAnsi="Arial" w:cs="Arial"/>
                <w:b/>
                <w:sz w:val="36"/>
                <w:szCs w:val="36"/>
              </w:rPr>
            </w:pPr>
            <w:r w:rsidRPr="00B94EBC">
              <w:rPr>
                <w:rFonts w:ascii="Arial" w:hAnsi="Arial" w:cs="Arial"/>
                <w:b/>
                <w:sz w:val="36"/>
                <w:szCs w:val="36"/>
              </w:rPr>
              <w:t>Immigration and Insurance Requirements</w:t>
            </w:r>
          </w:p>
        </w:tc>
      </w:tr>
      <w:tr w:rsidR="006A2126" w:rsidRPr="006C59E1" w:rsidTr="006A2126">
        <w:tc>
          <w:tcPr>
            <w:tcW w:w="2030" w:type="dxa"/>
          </w:tcPr>
          <w:p w:rsidR="006A2126" w:rsidRPr="00B94EBC" w:rsidRDefault="006A2126" w:rsidP="004B54D9">
            <w:pPr>
              <w:rPr>
                <w:rFonts w:ascii="Arial" w:hAnsi="Arial" w:cs="Arial"/>
                <w:b/>
              </w:rPr>
            </w:pPr>
          </w:p>
          <w:p w:rsidR="00E117AD" w:rsidRPr="00B94EBC" w:rsidRDefault="00E117AD" w:rsidP="00E117AD">
            <w:pPr>
              <w:rPr>
                <w:rFonts w:ascii="Arial" w:hAnsi="Arial" w:cs="Arial"/>
                <w:b/>
              </w:rPr>
            </w:pPr>
            <w:r w:rsidRPr="00B94EBC">
              <w:rPr>
                <w:rFonts w:ascii="Arial" w:hAnsi="Arial" w:cs="Arial"/>
                <w:b/>
              </w:rPr>
              <w:t xml:space="preserve">Health Insurance </w:t>
            </w:r>
          </w:p>
          <w:p w:rsidR="006A2126" w:rsidRPr="00B94EBC" w:rsidRDefault="00E117AD" w:rsidP="00E117AD">
            <w:pPr>
              <w:rPr>
                <w:rFonts w:ascii="Arial" w:hAnsi="Arial" w:cs="Arial"/>
                <w:b/>
              </w:rPr>
            </w:pPr>
            <w:r w:rsidRPr="00B94EBC">
              <w:rPr>
                <w:rFonts w:ascii="Arial" w:hAnsi="Arial" w:cs="Arial"/>
                <w:b/>
              </w:rPr>
              <w:t>Requirements</w:t>
            </w:r>
          </w:p>
        </w:tc>
        <w:tc>
          <w:tcPr>
            <w:tcW w:w="8158" w:type="dxa"/>
            <w:gridSpan w:val="2"/>
          </w:tcPr>
          <w:p w:rsidR="00E117AD" w:rsidRPr="00B94EBC" w:rsidRDefault="00E117AD" w:rsidP="00E117AD">
            <w:pPr>
              <w:pStyle w:val="ListParagraph"/>
              <w:ind w:left="40"/>
              <w:rPr>
                <w:rFonts w:ascii="Arial" w:hAnsi="Arial" w:cs="Arial"/>
              </w:rPr>
            </w:pPr>
          </w:p>
          <w:p w:rsidR="006A2126" w:rsidRPr="00B94EBC" w:rsidRDefault="00E117AD" w:rsidP="00E117AD">
            <w:pPr>
              <w:pStyle w:val="ListParagraph"/>
              <w:ind w:left="40"/>
              <w:rPr>
                <w:rFonts w:ascii="Arial" w:hAnsi="Arial" w:cs="Arial"/>
                <w:sz w:val="20"/>
                <w:szCs w:val="20"/>
              </w:rPr>
            </w:pPr>
            <w:r w:rsidRPr="00B94EBC">
              <w:rPr>
                <w:rFonts w:ascii="Arial" w:hAnsi="Arial" w:cs="Arial"/>
                <w:sz w:val="20"/>
                <w:szCs w:val="20"/>
              </w:rPr>
              <w:t>Both Massachusetts State Law and J-1 Exchange Visitor Program require exchange students to have appropriate health insurance.  Due to laws that went into effect in January 2011, there are now more specific requirements regarding acceptable insurance coverage.  Students should not assume that insurance policies that were accepted previously will still be accepted.  The new law requires that the policy:</w:t>
            </w:r>
          </w:p>
          <w:p w:rsidR="00E117AD" w:rsidRPr="00B94EBC" w:rsidRDefault="00E117AD" w:rsidP="00E117AD">
            <w:pPr>
              <w:pStyle w:val="ListParagraph"/>
              <w:ind w:left="40"/>
              <w:rPr>
                <w:rFonts w:ascii="Arial" w:hAnsi="Arial" w:cs="Arial"/>
                <w:sz w:val="20"/>
                <w:szCs w:val="20"/>
              </w:rPr>
            </w:pPr>
          </w:p>
          <w:p w:rsidR="00E117AD" w:rsidRPr="00B94EBC" w:rsidRDefault="00E117AD" w:rsidP="00E117AD">
            <w:pPr>
              <w:pStyle w:val="ListParagraph"/>
              <w:ind w:left="40"/>
              <w:rPr>
                <w:rFonts w:ascii="Arial" w:hAnsi="Arial" w:cs="Arial"/>
                <w:sz w:val="20"/>
                <w:szCs w:val="20"/>
              </w:rPr>
            </w:pPr>
            <w:r w:rsidRPr="00B94EBC">
              <w:rPr>
                <w:rFonts w:ascii="Arial" w:hAnsi="Arial" w:cs="Arial"/>
                <w:sz w:val="20"/>
                <w:szCs w:val="20"/>
              </w:rPr>
              <w:t>1.</w:t>
            </w:r>
            <w:r w:rsidRPr="00B94EBC">
              <w:rPr>
                <w:rFonts w:ascii="Arial" w:hAnsi="Arial" w:cs="Arial"/>
                <w:sz w:val="20"/>
                <w:szCs w:val="20"/>
              </w:rPr>
              <w:tab/>
              <w:t>be purchased from a United States corporation</w:t>
            </w:r>
          </w:p>
          <w:p w:rsidR="00E117AD" w:rsidRPr="00B94EBC" w:rsidRDefault="00E117AD" w:rsidP="00E117AD">
            <w:pPr>
              <w:pStyle w:val="ListParagraph"/>
              <w:ind w:left="40"/>
              <w:rPr>
                <w:rFonts w:ascii="Arial" w:hAnsi="Arial" w:cs="Arial"/>
                <w:sz w:val="20"/>
                <w:szCs w:val="20"/>
              </w:rPr>
            </w:pPr>
            <w:r w:rsidRPr="00B94EBC">
              <w:rPr>
                <w:rFonts w:ascii="Arial" w:hAnsi="Arial" w:cs="Arial"/>
                <w:sz w:val="20"/>
                <w:szCs w:val="20"/>
              </w:rPr>
              <w:t>2.</w:t>
            </w:r>
            <w:r w:rsidRPr="00B94EBC">
              <w:rPr>
                <w:rFonts w:ascii="Arial" w:hAnsi="Arial" w:cs="Arial"/>
                <w:sz w:val="20"/>
                <w:szCs w:val="20"/>
              </w:rPr>
              <w:tab/>
              <w:t>be purchased in the United States</w:t>
            </w:r>
          </w:p>
          <w:p w:rsidR="00E117AD" w:rsidRPr="00B94EBC" w:rsidRDefault="00E117AD" w:rsidP="00E117AD">
            <w:pPr>
              <w:pStyle w:val="ListParagraph"/>
              <w:ind w:left="40"/>
              <w:rPr>
                <w:rFonts w:ascii="Arial" w:hAnsi="Arial" w:cs="Arial"/>
                <w:sz w:val="20"/>
                <w:szCs w:val="20"/>
              </w:rPr>
            </w:pPr>
            <w:r w:rsidRPr="00B94EBC">
              <w:rPr>
                <w:rFonts w:ascii="Arial" w:hAnsi="Arial" w:cs="Arial"/>
                <w:sz w:val="20"/>
                <w:szCs w:val="20"/>
              </w:rPr>
              <w:t>3.</w:t>
            </w:r>
            <w:r w:rsidRPr="00B94EBC">
              <w:rPr>
                <w:rFonts w:ascii="Arial" w:hAnsi="Arial" w:cs="Arial"/>
                <w:sz w:val="20"/>
                <w:szCs w:val="20"/>
              </w:rPr>
              <w:tab/>
              <w:t>cannot cover emergency care only</w:t>
            </w:r>
          </w:p>
          <w:p w:rsidR="00E117AD" w:rsidRPr="00B94EBC" w:rsidRDefault="00E117AD" w:rsidP="00E117AD">
            <w:pPr>
              <w:pStyle w:val="ListParagraph"/>
              <w:ind w:left="40"/>
              <w:rPr>
                <w:rFonts w:ascii="Arial" w:hAnsi="Arial" w:cs="Arial"/>
                <w:sz w:val="20"/>
                <w:szCs w:val="20"/>
              </w:rPr>
            </w:pPr>
            <w:r w:rsidRPr="00B94EBC">
              <w:rPr>
                <w:rFonts w:ascii="Arial" w:hAnsi="Arial" w:cs="Arial"/>
                <w:sz w:val="20"/>
                <w:szCs w:val="20"/>
              </w:rPr>
              <w:t>4.</w:t>
            </w:r>
            <w:r w:rsidRPr="00B94EBC">
              <w:rPr>
                <w:rFonts w:ascii="Arial" w:hAnsi="Arial" w:cs="Arial"/>
                <w:sz w:val="20"/>
                <w:szCs w:val="20"/>
              </w:rPr>
              <w:tab/>
              <w:t xml:space="preserve">provides coverage for mental health and substance abuse care </w:t>
            </w:r>
          </w:p>
          <w:p w:rsidR="00E117AD" w:rsidRPr="00B94EBC" w:rsidRDefault="00E117AD" w:rsidP="00E117AD">
            <w:pPr>
              <w:pStyle w:val="ListParagraph"/>
              <w:ind w:left="40"/>
              <w:rPr>
                <w:rFonts w:ascii="Arial" w:hAnsi="Arial" w:cs="Arial"/>
                <w:sz w:val="20"/>
                <w:szCs w:val="20"/>
              </w:rPr>
            </w:pPr>
            <w:r w:rsidRPr="00B94EBC">
              <w:rPr>
                <w:rFonts w:ascii="Arial" w:hAnsi="Arial" w:cs="Arial"/>
                <w:sz w:val="20"/>
                <w:szCs w:val="20"/>
              </w:rPr>
              <w:t>5.</w:t>
            </w:r>
            <w:r w:rsidRPr="00B94EBC">
              <w:rPr>
                <w:rFonts w:ascii="Arial" w:hAnsi="Arial" w:cs="Arial"/>
                <w:sz w:val="20"/>
                <w:szCs w:val="20"/>
              </w:rPr>
              <w:tab/>
              <w:t xml:space="preserve">provides coverage of pre-existing conditions </w:t>
            </w:r>
          </w:p>
          <w:p w:rsidR="00E117AD" w:rsidRPr="00B94EBC" w:rsidRDefault="00E117AD" w:rsidP="00E117AD">
            <w:pPr>
              <w:pStyle w:val="ListParagraph"/>
              <w:ind w:left="40"/>
              <w:rPr>
                <w:rFonts w:ascii="Arial" w:hAnsi="Arial" w:cs="Arial"/>
                <w:sz w:val="20"/>
                <w:szCs w:val="20"/>
              </w:rPr>
            </w:pPr>
            <w:r w:rsidRPr="00B94EBC">
              <w:rPr>
                <w:rFonts w:ascii="Arial" w:hAnsi="Arial" w:cs="Arial"/>
                <w:sz w:val="20"/>
                <w:szCs w:val="20"/>
              </w:rPr>
              <w:t>6.</w:t>
            </w:r>
            <w:r w:rsidRPr="00B94EBC">
              <w:rPr>
                <w:rFonts w:ascii="Arial" w:hAnsi="Arial" w:cs="Arial"/>
                <w:sz w:val="20"/>
                <w:szCs w:val="20"/>
              </w:rPr>
              <w:tab/>
              <w:t>provides a prescription subsidy</w:t>
            </w:r>
          </w:p>
          <w:p w:rsidR="00E117AD" w:rsidRPr="00B94EBC" w:rsidRDefault="00E117AD" w:rsidP="00E117AD">
            <w:pPr>
              <w:pStyle w:val="ListParagraph"/>
              <w:ind w:left="40"/>
              <w:rPr>
                <w:rFonts w:ascii="Arial" w:hAnsi="Arial" w:cs="Arial"/>
                <w:sz w:val="20"/>
                <w:szCs w:val="20"/>
              </w:rPr>
            </w:pPr>
          </w:p>
          <w:p w:rsidR="00E117AD" w:rsidRPr="00B94EBC" w:rsidRDefault="00E117AD" w:rsidP="00E117AD">
            <w:pPr>
              <w:pStyle w:val="ListParagraph"/>
              <w:ind w:left="40"/>
              <w:rPr>
                <w:rFonts w:ascii="Arial" w:hAnsi="Arial" w:cs="Arial"/>
              </w:rPr>
            </w:pPr>
            <w:r w:rsidRPr="00B94EBC">
              <w:rPr>
                <w:rFonts w:ascii="Arial" w:hAnsi="Arial" w:cs="Arial"/>
                <w:sz w:val="20"/>
                <w:szCs w:val="20"/>
              </w:rPr>
              <w:t>Exchange students will automatically be enrolled in the Brandeis group health insurance, refe</w:t>
            </w:r>
            <w:r w:rsidR="0008315E" w:rsidRPr="00B94EBC">
              <w:rPr>
                <w:rFonts w:ascii="Arial" w:hAnsi="Arial" w:cs="Arial"/>
                <w:sz w:val="20"/>
                <w:szCs w:val="20"/>
              </w:rPr>
              <w:t>rred to as SHP</w:t>
            </w:r>
            <w:r w:rsidRPr="00B94EBC">
              <w:rPr>
                <w:rFonts w:ascii="Arial" w:hAnsi="Arial" w:cs="Arial"/>
                <w:sz w:val="20"/>
                <w:szCs w:val="20"/>
              </w:rPr>
              <w:t>; unless they can demonstrate that they have insurance that satisfies all of the above requirements.  Brandeis University cannot exempt students from the requirements of law.</w:t>
            </w:r>
          </w:p>
        </w:tc>
      </w:tr>
      <w:tr w:rsidR="006A2126" w:rsidRPr="006C59E1" w:rsidTr="006A2126">
        <w:tc>
          <w:tcPr>
            <w:tcW w:w="2030" w:type="dxa"/>
          </w:tcPr>
          <w:p w:rsidR="006A2126" w:rsidRPr="00B94EBC" w:rsidRDefault="006A2126" w:rsidP="004B54D9">
            <w:pPr>
              <w:rPr>
                <w:rFonts w:ascii="Arial" w:hAnsi="Arial" w:cs="Arial"/>
                <w:b/>
              </w:rPr>
            </w:pPr>
          </w:p>
          <w:p w:rsidR="0085193B" w:rsidRPr="00B94EBC" w:rsidRDefault="0085193B" w:rsidP="0085193B">
            <w:pPr>
              <w:rPr>
                <w:rFonts w:ascii="Arial" w:hAnsi="Arial" w:cs="Arial"/>
                <w:b/>
              </w:rPr>
            </w:pPr>
            <w:r w:rsidRPr="00B94EBC">
              <w:rPr>
                <w:rFonts w:ascii="Arial" w:hAnsi="Arial" w:cs="Arial"/>
                <w:b/>
              </w:rPr>
              <w:t xml:space="preserve">Visa </w:t>
            </w:r>
          </w:p>
          <w:p w:rsidR="006A2126" w:rsidRPr="00B94EBC" w:rsidRDefault="0085193B" w:rsidP="0085193B">
            <w:pPr>
              <w:rPr>
                <w:rFonts w:ascii="Arial" w:hAnsi="Arial" w:cs="Arial"/>
                <w:b/>
              </w:rPr>
            </w:pPr>
            <w:r w:rsidRPr="00B94EBC">
              <w:rPr>
                <w:rFonts w:ascii="Arial" w:hAnsi="Arial" w:cs="Arial"/>
                <w:b/>
              </w:rPr>
              <w:t>Requirements</w:t>
            </w:r>
          </w:p>
        </w:tc>
        <w:tc>
          <w:tcPr>
            <w:tcW w:w="8158" w:type="dxa"/>
            <w:gridSpan w:val="2"/>
          </w:tcPr>
          <w:p w:rsidR="006A2126" w:rsidRPr="00B94EBC" w:rsidRDefault="006A2126" w:rsidP="004B54D9">
            <w:pPr>
              <w:rPr>
                <w:rFonts w:ascii="Arial" w:hAnsi="Arial" w:cs="Arial"/>
              </w:rPr>
            </w:pPr>
          </w:p>
          <w:p w:rsidR="006A2126" w:rsidRPr="00B94EBC" w:rsidRDefault="0085193B" w:rsidP="00B94EBC">
            <w:pPr>
              <w:rPr>
                <w:rFonts w:ascii="Arial" w:hAnsi="Arial" w:cs="Arial"/>
                <w:sz w:val="20"/>
                <w:szCs w:val="20"/>
              </w:rPr>
            </w:pPr>
            <w:r w:rsidRPr="00B94EBC">
              <w:rPr>
                <w:rFonts w:ascii="Arial" w:hAnsi="Arial" w:cs="Arial"/>
              </w:rPr>
              <w:t>Once a student has been accepted, a</w:t>
            </w:r>
            <w:r w:rsidR="00B94EBC" w:rsidRPr="00B94EBC">
              <w:rPr>
                <w:rFonts w:ascii="Arial" w:hAnsi="Arial" w:cs="Arial"/>
              </w:rPr>
              <w:t>nd they have completed the online VIDOF form</w:t>
            </w:r>
            <w:r w:rsidRPr="00B94EBC">
              <w:rPr>
                <w:rFonts w:ascii="Arial" w:hAnsi="Arial" w:cs="Arial"/>
              </w:rPr>
              <w:t>, the International Students &amp; Scholars Office (ISSO) will</w:t>
            </w:r>
            <w:r w:rsidR="00B94EBC" w:rsidRPr="00B94EBC">
              <w:rPr>
                <w:rFonts w:ascii="Arial" w:hAnsi="Arial" w:cs="Arial"/>
              </w:rPr>
              <w:t xml:space="preserve"> create a </w:t>
            </w:r>
            <w:r w:rsidRPr="00B94EBC">
              <w:rPr>
                <w:rFonts w:ascii="Arial" w:hAnsi="Arial" w:cs="Arial"/>
              </w:rPr>
              <w:t>DS-2019 form</w:t>
            </w:r>
            <w:r w:rsidR="00B94EBC" w:rsidRPr="00B94EBC">
              <w:rPr>
                <w:rFonts w:ascii="Arial" w:hAnsi="Arial" w:cs="Arial"/>
              </w:rPr>
              <w:t xml:space="preserve"> which will be mailed directly to the student. The DS-2019 must be</w:t>
            </w:r>
            <w:r w:rsidRPr="00B94EBC">
              <w:rPr>
                <w:rFonts w:ascii="Arial" w:hAnsi="Arial" w:cs="Arial"/>
              </w:rPr>
              <w:t xml:space="preserve"> submitted to the U.S. consulate or embassy in the student’s home country, along with the visa application and other required documents. Please make sure to check with your consulate office regarding any other forms necessary prior to attending your interview for a U.S. student visa.</w:t>
            </w:r>
          </w:p>
        </w:tc>
      </w:tr>
      <w:tr w:rsidR="0085193B" w:rsidRPr="006C59E1" w:rsidTr="00BB35E4">
        <w:tc>
          <w:tcPr>
            <w:tcW w:w="2030" w:type="dxa"/>
          </w:tcPr>
          <w:p w:rsidR="0085193B" w:rsidRPr="00172350" w:rsidRDefault="0085193B" w:rsidP="004B54D9">
            <w:pPr>
              <w:rPr>
                <w:rFonts w:ascii="Arial" w:hAnsi="Arial" w:cs="Arial"/>
                <w:b/>
              </w:rPr>
            </w:pPr>
          </w:p>
          <w:p w:rsidR="0085193B" w:rsidRPr="00172350" w:rsidRDefault="0085193B" w:rsidP="0085193B">
            <w:pPr>
              <w:rPr>
                <w:rFonts w:ascii="Arial" w:hAnsi="Arial" w:cs="Arial"/>
                <w:b/>
              </w:rPr>
            </w:pPr>
            <w:r w:rsidRPr="00172350">
              <w:rPr>
                <w:rFonts w:ascii="Arial" w:hAnsi="Arial" w:cs="Arial"/>
                <w:b/>
              </w:rPr>
              <w:t xml:space="preserve">On-Campus </w:t>
            </w:r>
          </w:p>
          <w:p w:rsidR="0085193B" w:rsidRPr="00172350" w:rsidRDefault="0085193B" w:rsidP="0085193B">
            <w:pPr>
              <w:rPr>
                <w:rFonts w:ascii="Arial" w:hAnsi="Arial" w:cs="Arial"/>
                <w:b/>
              </w:rPr>
            </w:pPr>
            <w:r w:rsidRPr="00172350">
              <w:rPr>
                <w:rFonts w:ascii="Arial" w:hAnsi="Arial" w:cs="Arial"/>
                <w:b/>
              </w:rPr>
              <w:t>Student Facilities &amp; Services</w:t>
            </w:r>
          </w:p>
        </w:tc>
        <w:tc>
          <w:tcPr>
            <w:tcW w:w="4079" w:type="dxa"/>
          </w:tcPr>
          <w:p w:rsidR="0085193B" w:rsidRPr="00172350" w:rsidRDefault="0085193B" w:rsidP="0085193B">
            <w:pPr>
              <w:rPr>
                <w:rFonts w:ascii="Arial" w:hAnsi="Arial" w:cs="Arial"/>
              </w:rPr>
            </w:pPr>
            <w:r w:rsidRPr="00172350">
              <w:rPr>
                <w:rFonts w:ascii="Arial" w:hAnsi="Arial" w:cs="Arial"/>
              </w:rPr>
              <w:t>•</w:t>
            </w:r>
            <w:r w:rsidR="00D4315E" w:rsidRPr="00172350">
              <w:rPr>
                <w:rFonts w:ascii="Arial" w:hAnsi="Arial" w:cs="Arial"/>
              </w:rPr>
              <w:t xml:space="preserve"> </w:t>
            </w:r>
            <w:r w:rsidRPr="00172350">
              <w:rPr>
                <w:rFonts w:ascii="Arial" w:hAnsi="Arial" w:cs="Arial"/>
              </w:rPr>
              <w:t xml:space="preserve">Indoor &amp; outdoor athletic/sports </w:t>
            </w:r>
            <w:r w:rsidR="00D4315E" w:rsidRPr="00172350">
              <w:rPr>
                <w:rFonts w:ascii="Arial" w:hAnsi="Arial" w:cs="Arial"/>
              </w:rPr>
              <w:t xml:space="preserve">  </w:t>
            </w:r>
            <w:r w:rsidRPr="00172350">
              <w:rPr>
                <w:rFonts w:ascii="Arial" w:hAnsi="Arial" w:cs="Arial"/>
              </w:rPr>
              <w:t>facilities</w:t>
            </w:r>
          </w:p>
          <w:p w:rsidR="0085193B" w:rsidRPr="00172350" w:rsidRDefault="0085193B" w:rsidP="0085193B">
            <w:pPr>
              <w:rPr>
                <w:rFonts w:ascii="Arial" w:hAnsi="Arial" w:cs="Arial"/>
              </w:rPr>
            </w:pPr>
            <w:r w:rsidRPr="00172350">
              <w:rPr>
                <w:rFonts w:ascii="Arial" w:hAnsi="Arial" w:cs="Arial"/>
              </w:rPr>
              <w:t>•</w:t>
            </w:r>
            <w:r w:rsidR="00D4315E" w:rsidRPr="00172350">
              <w:rPr>
                <w:rFonts w:ascii="Arial" w:hAnsi="Arial" w:cs="Arial"/>
              </w:rPr>
              <w:t xml:space="preserve"> </w:t>
            </w:r>
            <w:r w:rsidRPr="00172350">
              <w:rPr>
                <w:rFonts w:ascii="Arial" w:hAnsi="Arial" w:cs="Arial"/>
              </w:rPr>
              <w:t>Dining Services</w:t>
            </w:r>
          </w:p>
          <w:p w:rsidR="0085193B" w:rsidRPr="00172350" w:rsidRDefault="0085193B" w:rsidP="0085193B">
            <w:pPr>
              <w:rPr>
                <w:rFonts w:ascii="Arial" w:hAnsi="Arial" w:cs="Arial"/>
              </w:rPr>
            </w:pPr>
            <w:r w:rsidRPr="00172350">
              <w:rPr>
                <w:rFonts w:ascii="Arial" w:hAnsi="Arial" w:cs="Arial"/>
              </w:rPr>
              <w:t>•</w:t>
            </w:r>
            <w:r w:rsidR="00D4315E" w:rsidRPr="00172350">
              <w:rPr>
                <w:rFonts w:ascii="Arial" w:hAnsi="Arial" w:cs="Arial"/>
              </w:rPr>
              <w:t xml:space="preserve"> </w:t>
            </w:r>
            <w:r w:rsidRPr="00172350">
              <w:rPr>
                <w:rFonts w:ascii="Arial" w:hAnsi="Arial" w:cs="Arial"/>
              </w:rPr>
              <w:t>Free transportation to Waltham and surrounding communities</w:t>
            </w:r>
          </w:p>
          <w:p w:rsidR="0085193B" w:rsidRPr="00172350" w:rsidRDefault="0085193B" w:rsidP="0085193B">
            <w:pPr>
              <w:rPr>
                <w:rFonts w:ascii="Arial" w:hAnsi="Arial" w:cs="Arial"/>
              </w:rPr>
            </w:pPr>
            <w:r w:rsidRPr="00172350">
              <w:rPr>
                <w:rFonts w:ascii="Arial" w:hAnsi="Arial" w:cs="Arial"/>
              </w:rPr>
              <w:t>•</w:t>
            </w:r>
            <w:r w:rsidR="00D4315E" w:rsidRPr="00172350">
              <w:rPr>
                <w:rFonts w:ascii="Arial" w:hAnsi="Arial" w:cs="Arial"/>
              </w:rPr>
              <w:t xml:space="preserve"> </w:t>
            </w:r>
            <w:r w:rsidRPr="00172350">
              <w:rPr>
                <w:rFonts w:ascii="Arial" w:hAnsi="Arial" w:cs="Arial"/>
              </w:rPr>
              <w:t>Easy access to downtown Boston by rail or bus</w:t>
            </w:r>
          </w:p>
          <w:p w:rsidR="0085193B" w:rsidRPr="00172350" w:rsidRDefault="0085193B" w:rsidP="0085193B">
            <w:pPr>
              <w:rPr>
                <w:rFonts w:ascii="Arial" w:hAnsi="Arial" w:cs="Arial"/>
              </w:rPr>
            </w:pPr>
            <w:r w:rsidRPr="00172350">
              <w:rPr>
                <w:rFonts w:ascii="Arial" w:hAnsi="Arial" w:cs="Arial"/>
              </w:rPr>
              <w:t>•</w:t>
            </w:r>
            <w:r w:rsidR="00D4315E" w:rsidRPr="00172350">
              <w:rPr>
                <w:rFonts w:ascii="Arial" w:hAnsi="Arial" w:cs="Arial"/>
              </w:rPr>
              <w:t xml:space="preserve"> </w:t>
            </w:r>
            <w:r w:rsidRPr="00172350">
              <w:rPr>
                <w:rFonts w:ascii="Arial" w:hAnsi="Arial" w:cs="Arial"/>
              </w:rPr>
              <w:t>Writing Center</w:t>
            </w:r>
          </w:p>
          <w:p w:rsidR="0085193B" w:rsidRPr="00172350" w:rsidRDefault="0085193B" w:rsidP="0085193B">
            <w:pPr>
              <w:rPr>
                <w:rFonts w:ascii="Arial" w:hAnsi="Arial" w:cs="Arial"/>
              </w:rPr>
            </w:pPr>
            <w:r w:rsidRPr="00172350">
              <w:rPr>
                <w:rFonts w:ascii="Arial" w:hAnsi="Arial" w:cs="Arial"/>
              </w:rPr>
              <w:t>•</w:t>
            </w:r>
            <w:r w:rsidR="00D4315E" w:rsidRPr="00172350">
              <w:rPr>
                <w:rFonts w:ascii="Arial" w:hAnsi="Arial" w:cs="Arial"/>
              </w:rPr>
              <w:t xml:space="preserve"> </w:t>
            </w:r>
            <w:r w:rsidRPr="00172350">
              <w:rPr>
                <w:rFonts w:ascii="Arial" w:hAnsi="Arial" w:cs="Arial"/>
              </w:rPr>
              <w:t>English Language Program (priority goes to full-time IBS students)</w:t>
            </w:r>
          </w:p>
          <w:p w:rsidR="0085193B" w:rsidRPr="00172350" w:rsidRDefault="0085193B" w:rsidP="0085193B">
            <w:pPr>
              <w:rPr>
                <w:rFonts w:ascii="Arial" w:hAnsi="Arial" w:cs="Arial"/>
              </w:rPr>
            </w:pPr>
            <w:r w:rsidRPr="00172350">
              <w:rPr>
                <w:rFonts w:ascii="Arial" w:hAnsi="Arial" w:cs="Arial"/>
              </w:rPr>
              <w:t>•</w:t>
            </w:r>
            <w:r w:rsidR="00D4315E" w:rsidRPr="00172350">
              <w:rPr>
                <w:rFonts w:ascii="Arial" w:hAnsi="Arial" w:cs="Arial"/>
              </w:rPr>
              <w:t xml:space="preserve"> </w:t>
            </w:r>
            <w:r w:rsidRPr="00172350">
              <w:rPr>
                <w:rFonts w:ascii="Arial" w:hAnsi="Arial" w:cs="Arial"/>
              </w:rPr>
              <w:t>Library Resource Center</w:t>
            </w:r>
          </w:p>
          <w:p w:rsidR="0085193B" w:rsidRPr="00172350" w:rsidRDefault="0085193B" w:rsidP="0085193B">
            <w:pPr>
              <w:rPr>
                <w:rFonts w:ascii="Arial" w:hAnsi="Arial" w:cs="Arial"/>
              </w:rPr>
            </w:pPr>
            <w:r w:rsidRPr="00172350">
              <w:rPr>
                <w:rFonts w:ascii="Arial" w:hAnsi="Arial" w:cs="Arial"/>
              </w:rPr>
              <w:t>•</w:t>
            </w:r>
            <w:r w:rsidR="00D4315E" w:rsidRPr="00172350">
              <w:rPr>
                <w:rFonts w:ascii="Arial" w:hAnsi="Arial" w:cs="Arial"/>
              </w:rPr>
              <w:t xml:space="preserve"> </w:t>
            </w:r>
            <w:r w:rsidRPr="00172350">
              <w:rPr>
                <w:rFonts w:ascii="Arial" w:hAnsi="Arial" w:cs="Arial"/>
              </w:rPr>
              <w:t>Graduate student affairs lounge</w:t>
            </w:r>
          </w:p>
          <w:p w:rsidR="0085193B" w:rsidRPr="00172350" w:rsidRDefault="00D4315E" w:rsidP="0085193B">
            <w:pPr>
              <w:rPr>
                <w:rFonts w:ascii="Arial" w:hAnsi="Arial" w:cs="Arial"/>
              </w:rPr>
            </w:pPr>
            <w:r w:rsidRPr="00172350">
              <w:rPr>
                <w:rFonts w:ascii="Arial" w:hAnsi="Arial" w:cs="Arial"/>
              </w:rPr>
              <w:t xml:space="preserve">• </w:t>
            </w:r>
            <w:r w:rsidR="0085193B" w:rsidRPr="00172350">
              <w:rPr>
                <w:rFonts w:ascii="Arial" w:hAnsi="Arial" w:cs="Arial"/>
              </w:rPr>
              <w:t>Graduate student study facility</w:t>
            </w:r>
          </w:p>
        </w:tc>
        <w:tc>
          <w:tcPr>
            <w:tcW w:w="4079" w:type="dxa"/>
          </w:tcPr>
          <w:p w:rsidR="0085193B" w:rsidRPr="00172350" w:rsidRDefault="0085193B" w:rsidP="0085193B">
            <w:pPr>
              <w:rPr>
                <w:rFonts w:ascii="Arial" w:hAnsi="Arial" w:cs="Arial"/>
              </w:rPr>
            </w:pPr>
            <w:r w:rsidRPr="00172350">
              <w:rPr>
                <w:rFonts w:ascii="Arial" w:hAnsi="Arial" w:cs="Arial"/>
              </w:rPr>
              <w:t>•</w:t>
            </w:r>
            <w:r w:rsidR="00D4315E" w:rsidRPr="00172350">
              <w:rPr>
                <w:rFonts w:ascii="Arial" w:hAnsi="Arial" w:cs="Arial"/>
              </w:rPr>
              <w:t xml:space="preserve"> </w:t>
            </w:r>
            <w:r w:rsidRPr="00172350">
              <w:rPr>
                <w:rFonts w:ascii="Arial" w:hAnsi="Arial" w:cs="Arial"/>
              </w:rPr>
              <w:t>Counseling Services</w:t>
            </w:r>
          </w:p>
          <w:p w:rsidR="0085193B" w:rsidRPr="00172350" w:rsidRDefault="0085193B" w:rsidP="0085193B">
            <w:pPr>
              <w:rPr>
                <w:rFonts w:ascii="Arial" w:hAnsi="Arial" w:cs="Arial"/>
              </w:rPr>
            </w:pPr>
            <w:r w:rsidRPr="00172350">
              <w:rPr>
                <w:rFonts w:ascii="Arial" w:hAnsi="Arial" w:cs="Arial"/>
              </w:rPr>
              <w:t>•</w:t>
            </w:r>
            <w:r w:rsidR="00D4315E" w:rsidRPr="00172350">
              <w:rPr>
                <w:rFonts w:ascii="Arial" w:hAnsi="Arial" w:cs="Arial"/>
              </w:rPr>
              <w:t xml:space="preserve"> </w:t>
            </w:r>
            <w:r w:rsidRPr="00172350">
              <w:rPr>
                <w:rFonts w:ascii="Arial" w:hAnsi="Arial" w:cs="Arial"/>
              </w:rPr>
              <w:t>Bloomberg Terminals</w:t>
            </w:r>
            <w:r w:rsidRPr="00172350">
              <w:rPr>
                <w:rFonts w:ascii="Arial" w:hAnsi="Arial" w:cs="Arial"/>
              </w:rPr>
              <w:tab/>
            </w:r>
          </w:p>
          <w:p w:rsidR="0085193B" w:rsidRPr="00172350" w:rsidRDefault="0085193B" w:rsidP="0085193B">
            <w:pPr>
              <w:rPr>
                <w:rFonts w:ascii="Arial" w:hAnsi="Arial" w:cs="Arial"/>
              </w:rPr>
            </w:pPr>
            <w:r w:rsidRPr="00172350">
              <w:rPr>
                <w:rFonts w:ascii="Arial" w:hAnsi="Arial" w:cs="Arial"/>
              </w:rPr>
              <w:t>•</w:t>
            </w:r>
            <w:r w:rsidR="00D4315E" w:rsidRPr="00172350">
              <w:rPr>
                <w:rFonts w:ascii="Arial" w:hAnsi="Arial" w:cs="Arial"/>
              </w:rPr>
              <w:t xml:space="preserve"> </w:t>
            </w:r>
            <w:r w:rsidRPr="00172350">
              <w:rPr>
                <w:rFonts w:ascii="Arial" w:hAnsi="Arial" w:cs="Arial"/>
              </w:rPr>
              <w:t xml:space="preserve">Rose Art Museum </w:t>
            </w:r>
          </w:p>
          <w:p w:rsidR="0085193B" w:rsidRPr="00172350" w:rsidRDefault="0085193B" w:rsidP="0085193B">
            <w:pPr>
              <w:rPr>
                <w:rFonts w:ascii="Arial" w:hAnsi="Arial" w:cs="Arial"/>
              </w:rPr>
            </w:pPr>
            <w:r w:rsidRPr="00172350">
              <w:rPr>
                <w:rFonts w:ascii="Arial" w:hAnsi="Arial" w:cs="Arial"/>
              </w:rPr>
              <w:t>•</w:t>
            </w:r>
            <w:r w:rsidR="00D4315E" w:rsidRPr="00172350">
              <w:rPr>
                <w:rFonts w:ascii="Arial" w:hAnsi="Arial" w:cs="Arial"/>
              </w:rPr>
              <w:t xml:space="preserve"> </w:t>
            </w:r>
            <w:r w:rsidRPr="00172350">
              <w:rPr>
                <w:rFonts w:ascii="Arial" w:hAnsi="Arial" w:cs="Arial"/>
              </w:rPr>
              <w:t>University Library</w:t>
            </w:r>
          </w:p>
          <w:p w:rsidR="0085193B" w:rsidRPr="00172350" w:rsidRDefault="0085193B" w:rsidP="0085193B">
            <w:pPr>
              <w:rPr>
                <w:rFonts w:ascii="Arial" w:hAnsi="Arial" w:cs="Arial"/>
              </w:rPr>
            </w:pPr>
            <w:r w:rsidRPr="00172350">
              <w:rPr>
                <w:rFonts w:ascii="Arial" w:hAnsi="Arial" w:cs="Arial"/>
              </w:rPr>
              <w:t>•</w:t>
            </w:r>
            <w:r w:rsidR="00D4315E" w:rsidRPr="00172350">
              <w:rPr>
                <w:rFonts w:ascii="Arial" w:hAnsi="Arial" w:cs="Arial"/>
              </w:rPr>
              <w:t xml:space="preserve"> </w:t>
            </w:r>
            <w:r w:rsidRPr="00172350">
              <w:rPr>
                <w:rFonts w:ascii="Arial" w:hAnsi="Arial" w:cs="Arial"/>
              </w:rPr>
              <w:t>Campus Bookstore</w:t>
            </w:r>
          </w:p>
          <w:p w:rsidR="0085193B" w:rsidRPr="00172350" w:rsidRDefault="0085193B" w:rsidP="0085193B">
            <w:pPr>
              <w:rPr>
                <w:rFonts w:ascii="Arial" w:hAnsi="Arial" w:cs="Arial"/>
              </w:rPr>
            </w:pPr>
            <w:r w:rsidRPr="00172350">
              <w:rPr>
                <w:rFonts w:ascii="Arial" w:hAnsi="Arial" w:cs="Arial"/>
              </w:rPr>
              <w:t>•</w:t>
            </w:r>
            <w:r w:rsidR="00D4315E" w:rsidRPr="00172350">
              <w:rPr>
                <w:rFonts w:ascii="Arial" w:hAnsi="Arial" w:cs="Arial"/>
              </w:rPr>
              <w:t xml:space="preserve"> </w:t>
            </w:r>
            <w:r w:rsidRPr="00172350">
              <w:rPr>
                <w:rFonts w:ascii="Arial" w:hAnsi="Arial" w:cs="Arial"/>
              </w:rPr>
              <w:t>Shapiro Campus Center</w:t>
            </w:r>
          </w:p>
          <w:p w:rsidR="0085193B" w:rsidRPr="00172350" w:rsidRDefault="0085193B" w:rsidP="0085193B">
            <w:pPr>
              <w:rPr>
                <w:rFonts w:ascii="Arial" w:hAnsi="Arial" w:cs="Arial"/>
              </w:rPr>
            </w:pPr>
            <w:r w:rsidRPr="00172350">
              <w:rPr>
                <w:rFonts w:ascii="Arial" w:hAnsi="Arial" w:cs="Arial"/>
              </w:rPr>
              <w:t>•</w:t>
            </w:r>
            <w:r w:rsidR="00D4315E" w:rsidRPr="00172350">
              <w:rPr>
                <w:rFonts w:ascii="Arial" w:hAnsi="Arial" w:cs="Arial"/>
              </w:rPr>
              <w:t xml:space="preserve"> </w:t>
            </w:r>
            <w:r w:rsidRPr="00172350">
              <w:rPr>
                <w:rFonts w:ascii="Arial" w:hAnsi="Arial" w:cs="Arial"/>
              </w:rPr>
              <w:t>University Health Center</w:t>
            </w:r>
          </w:p>
          <w:p w:rsidR="0085193B" w:rsidRPr="00172350" w:rsidRDefault="0085193B" w:rsidP="0085193B">
            <w:pPr>
              <w:rPr>
                <w:rFonts w:ascii="Arial" w:hAnsi="Arial" w:cs="Arial"/>
              </w:rPr>
            </w:pPr>
            <w:r w:rsidRPr="00172350">
              <w:rPr>
                <w:rFonts w:ascii="Arial" w:hAnsi="Arial" w:cs="Arial"/>
              </w:rPr>
              <w:t>•</w:t>
            </w:r>
            <w:r w:rsidR="00D4315E" w:rsidRPr="00172350">
              <w:rPr>
                <w:rFonts w:ascii="Arial" w:hAnsi="Arial" w:cs="Arial"/>
              </w:rPr>
              <w:t xml:space="preserve"> </w:t>
            </w:r>
            <w:r w:rsidRPr="00172350">
              <w:rPr>
                <w:rFonts w:ascii="Arial" w:hAnsi="Arial" w:cs="Arial"/>
              </w:rPr>
              <w:t>Mailboxes</w:t>
            </w:r>
          </w:p>
          <w:p w:rsidR="0085193B" w:rsidRPr="00172350" w:rsidRDefault="0085193B" w:rsidP="0085193B">
            <w:pPr>
              <w:rPr>
                <w:rFonts w:ascii="Arial" w:hAnsi="Arial" w:cs="Arial"/>
              </w:rPr>
            </w:pPr>
            <w:r w:rsidRPr="00172350">
              <w:rPr>
                <w:rFonts w:ascii="Arial" w:hAnsi="Arial" w:cs="Arial"/>
              </w:rPr>
              <w:t>•</w:t>
            </w:r>
            <w:r w:rsidR="00D4315E" w:rsidRPr="00172350">
              <w:rPr>
                <w:rFonts w:ascii="Arial" w:hAnsi="Arial" w:cs="Arial"/>
              </w:rPr>
              <w:t xml:space="preserve"> </w:t>
            </w:r>
            <w:r w:rsidRPr="00172350">
              <w:rPr>
                <w:rFonts w:ascii="Arial" w:hAnsi="Arial" w:cs="Arial"/>
              </w:rPr>
              <w:t>On-campus U.S. Post Office</w:t>
            </w:r>
          </w:p>
          <w:p w:rsidR="0085193B" w:rsidRPr="00172350" w:rsidRDefault="0085193B" w:rsidP="0085193B">
            <w:pPr>
              <w:rPr>
                <w:rFonts w:ascii="Arial" w:hAnsi="Arial" w:cs="Arial"/>
              </w:rPr>
            </w:pPr>
            <w:r w:rsidRPr="00172350">
              <w:rPr>
                <w:rFonts w:ascii="Arial" w:hAnsi="Arial" w:cs="Arial"/>
              </w:rPr>
              <w:t>•</w:t>
            </w:r>
            <w:r w:rsidR="00D4315E" w:rsidRPr="00172350">
              <w:rPr>
                <w:rFonts w:ascii="Arial" w:hAnsi="Arial" w:cs="Arial"/>
              </w:rPr>
              <w:t xml:space="preserve"> </w:t>
            </w:r>
            <w:r w:rsidRPr="00172350">
              <w:rPr>
                <w:rFonts w:ascii="Arial" w:hAnsi="Arial" w:cs="Arial"/>
              </w:rPr>
              <w:t>Information Technology</w:t>
            </w:r>
          </w:p>
          <w:p w:rsidR="0085193B" w:rsidRPr="00172350" w:rsidRDefault="0085193B" w:rsidP="0085193B">
            <w:pPr>
              <w:rPr>
                <w:rFonts w:ascii="Arial" w:hAnsi="Arial" w:cs="Arial"/>
              </w:rPr>
            </w:pPr>
            <w:r w:rsidRPr="00172350">
              <w:rPr>
                <w:rFonts w:ascii="Arial" w:hAnsi="Arial" w:cs="Arial"/>
              </w:rPr>
              <w:t>•</w:t>
            </w:r>
            <w:r w:rsidR="00D4315E" w:rsidRPr="00172350">
              <w:rPr>
                <w:rFonts w:ascii="Arial" w:hAnsi="Arial" w:cs="Arial"/>
              </w:rPr>
              <w:t xml:space="preserve"> </w:t>
            </w:r>
            <w:r w:rsidRPr="00172350">
              <w:rPr>
                <w:rFonts w:ascii="Arial" w:hAnsi="Arial" w:cs="Arial"/>
              </w:rPr>
              <w:t xml:space="preserve">Career </w:t>
            </w:r>
            <w:r w:rsidR="00D4315E" w:rsidRPr="00172350">
              <w:rPr>
                <w:rFonts w:ascii="Arial" w:hAnsi="Arial" w:cs="Arial"/>
              </w:rPr>
              <w:t>Strategies Center</w:t>
            </w:r>
            <w:r w:rsidRPr="00172350">
              <w:rPr>
                <w:rFonts w:ascii="Arial" w:hAnsi="Arial" w:cs="Arial"/>
              </w:rPr>
              <w:t xml:space="preserve"> </w:t>
            </w:r>
          </w:p>
          <w:p w:rsidR="0085193B" w:rsidRPr="00172350" w:rsidRDefault="0085193B" w:rsidP="0085193B">
            <w:pPr>
              <w:rPr>
                <w:rFonts w:ascii="Arial" w:hAnsi="Arial" w:cs="Arial"/>
              </w:rPr>
            </w:pPr>
            <w:r w:rsidRPr="00172350">
              <w:rPr>
                <w:rFonts w:ascii="Arial" w:hAnsi="Arial" w:cs="Arial"/>
              </w:rPr>
              <w:t>•</w:t>
            </w:r>
            <w:r w:rsidR="00D4315E" w:rsidRPr="00172350">
              <w:rPr>
                <w:rFonts w:ascii="Arial" w:hAnsi="Arial" w:cs="Arial"/>
              </w:rPr>
              <w:t xml:space="preserve"> </w:t>
            </w:r>
            <w:r w:rsidRPr="00172350">
              <w:rPr>
                <w:rFonts w:ascii="Arial" w:hAnsi="Arial" w:cs="Arial"/>
              </w:rPr>
              <w:t xml:space="preserve">Social Activities </w:t>
            </w:r>
          </w:p>
          <w:p w:rsidR="0085193B" w:rsidRPr="00172350" w:rsidRDefault="0085193B" w:rsidP="0085193B">
            <w:pPr>
              <w:rPr>
                <w:rFonts w:ascii="Arial" w:hAnsi="Arial" w:cs="Arial"/>
              </w:rPr>
            </w:pPr>
            <w:r w:rsidRPr="00172350">
              <w:rPr>
                <w:rFonts w:ascii="Arial" w:hAnsi="Arial" w:cs="Arial"/>
              </w:rPr>
              <w:t>•</w:t>
            </w:r>
            <w:r w:rsidR="00D4315E" w:rsidRPr="00172350">
              <w:rPr>
                <w:rFonts w:ascii="Arial" w:hAnsi="Arial" w:cs="Arial"/>
              </w:rPr>
              <w:t xml:space="preserve"> </w:t>
            </w:r>
            <w:r w:rsidRPr="00172350">
              <w:rPr>
                <w:rFonts w:ascii="Arial" w:hAnsi="Arial" w:cs="Arial"/>
              </w:rPr>
              <w:t xml:space="preserve">Computer Labs </w:t>
            </w:r>
          </w:p>
          <w:p w:rsidR="0085193B" w:rsidRPr="00172350" w:rsidRDefault="0085193B" w:rsidP="0085193B">
            <w:pPr>
              <w:rPr>
                <w:rFonts w:ascii="Arial" w:hAnsi="Arial" w:cs="Arial"/>
              </w:rPr>
            </w:pPr>
            <w:r w:rsidRPr="00172350">
              <w:rPr>
                <w:rFonts w:ascii="Arial" w:hAnsi="Arial" w:cs="Arial"/>
              </w:rPr>
              <w:t>•</w:t>
            </w:r>
            <w:r w:rsidR="00D4315E" w:rsidRPr="00172350">
              <w:rPr>
                <w:rFonts w:ascii="Arial" w:hAnsi="Arial" w:cs="Arial"/>
              </w:rPr>
              <w:t xml:space="preserve"> </w:t>
            </w:r>
            <w:r w:rsidRPr="00172350">
              <w:rPr>
                <w:rFonts w:ascii="Arial" w:hAnsi="Arial" w:cs="Arial"/>
              </w:rPr>
              <w:t>Wireless campus</w:t>
            </w:r>
          </w:p>
        </w:tc>
      </w:tr>
      <w:tr w:rsidR="0085193B" w:rsidRPr="006C59E1" w:rsidTr="00B166BD">
        <w:tc>
          <w:tcPr>
            <w:tcW w:w="10188" w:type="dxa"/>
            <w:gridSpan w:val="3"/>
          </w:tcPr>
          <w:p w:rsidR="0085193B" w:rsidRPr="00DE7725" w:rsidRDefault="0085193B" w:rsidP="0085193B">
            <w:pPr>
              <w:pStyle w:val="ListParagraph"/>
              <w:jc w:val="center"/>
              <w:rPr>
                <w:rFonts w:ascii="Arial" w:hAnsi="Arial" w:cs="Arial"/>
                <w:sz w:val="36"/>
                <w:szCs w:val="36"/>
              </w:rPr>
            </w:pPr>
          </w:p>
          <w:p w:rsidR="0085193B" w:rsidRPr="00DE7725" w:rsidRDefault="0085193B" w:rsidP="0085193B">
            <w:pPr>
              <w:jc w:val="center"/>
              <w:rPr>
                <w:rFonts w:ascii="Arial" w:hAnsi="Arial" w:cs="Arial"/>
                <w:sz w:val="36"/>
                <w:szCs w:val="36"/>
              </w:rPr>
            </w:pPr>
            <w:r w:rsidRPr="00DE7725">
              <w:rPr>
                <w:rFonts w:ascii="Arial" w:hAnsi="Arial" w:cs="Arial"/>
                <w:b/>
                <w:sz w:val="36"/>
                <w:szCs w:val="36"/>
              </w:rPr>
              <w:t>Orientation Program</w:t>
            </w:r>
          </w:p>
        </w:tc>
      </w:tr>
      <w:tr w:rsidR="0085193B" w:rsidRPr="006C59E1" w:rsidTr="0085193B">
        <w:tc>
          <w:tcPr>
            <w:tcW w:w="2030" w:type="dxa"/>
          </w:tcPr>
          <w:p w:rsidR="0085193B" w:rsidRPr="00DE7725" w:rsidRDefault="0085193B" w:rsidP="0085193B">
            <w:pPr>
              <w:rPr>
                <w:rFonts w:ascii="Arial" w:hAnsi="Arial" w:cs="Arial"/>
                <w:b/>
              </w:rPr>
            </w:pPr>
          </w:p>
          <w:p w:rsidR="0085193B" w:rsidRPr="00DE7725" w:rsidRDefault="0085193B" w:rsidP="0085193B">
            <w:pPr>
              <w:rPr>
                <w:rFonts w:ascii="Arial" w:hAnsi="Arial" w:cs="Arial"/>
                <w:b/>
              </w:rPr>
            </w:pPr>
            <w:r w:rsidRPr="00DE7725">
              <w:rPr>
                <w:rFonts w:ascii="Arial" w:hAnsi="Arial" w:cs="Arial"/>
                <w:b/>
              </w:rPr>
              <w:t>Orientation</w:t>
            </w:r>
          </w:p>
          <w:p w:rsidR="0085193B" w:rsidRPr="00DE7725" w:rsidRDefault="0085193B" w:rsidP="0085193B">
            <w:pPr>
              <w:rPr>
                <w:rFonts w:ascii="Arial" w:hAnsi="Arial" w:cs="Arial"/>
                <w:sz w:val="36"/>
                <w:szCs w:val="36"/>
              </w:rPr>
            </w:pPr>
            <w:r w:rsidRPr="00DE7725">
              <w:rPr>
                <w:rFonts w:ascii="Arial" w:hAnsi="Arial" w:cs="Arial"/>
                <w:b/>
              </w:rPr>
              <w:t>Program</w:t>
            </w:r>
          </w:p>
        </w:tc>
        <w:tc>
          <w:tcPr>
            <w:tcW w:w="8158" w:type="dxa"/>
            <w:gridSpan w:val="2"/>
          </w:tcPr>
          <w:p w:rsidR="0085193B" w:rsidRPr="00DE7725" w:rsidRDefault="0085193B" w:rsidP="0085193B">
            <w:pPr>
              <w:pStyle w:val="ListParagraph"/>
              <w:ind w:left="40"/>
              <w:rPr>
                <w:rFonts w:ascii="Arial" w:hAnsi="Arial" w:cs="Arial"/>
              </w:rPr>
            </w:pPr>
          </w:p>
          <w:p w:rsidR="0085193B" w:rsidRPr="00DE7725" w:rsidRDefault="0085193B" w:rsidP="0085193B">
            <w:pPr>
              <w:pStyle w:val="ListParagraph"/>
              <w:ind w:left="40"/>
              <w:rPr>
                <w:rFonts w:ascii="Arial" w:hAnsi="Arial" w:cs="Arial"/>
              </w:rPr>
            </w:pPr>
            <w:r w:rsidRPr="00DE7725">
              <w:rPr>
                <w:rFonts w:ascii="Arial" w:hAnsi="Arial" w:cs="Arial"/>
              </w:rPr>
              <w:t>Graduate exchange students arrivin</w:t>
            </w:r>
            <w:r w:rsidR="005E7F29" w:rsidRPr="00DE7725">
              <w:rPr>
                <w:rFonts w:ascii="Arial" w:hAnsi="Arial" w:cs="Arial"/>
              </w:rPr>
              <w:t>g in the fall participate in a 4</w:t>
            </w:r>
            <w:r w:rsidRPr="00DE7725">
              <w:rPr>
                <w:rFonts w:ascii="Arial" w:hAnsi="Arial" w:cs="Arial"/>
              </w:rPr>
              <w:t xml:space="preserve">-day orientation program. The orientation schedule includes faculty workshops, social activities, a mandatory advising session for Exchange Students, a mandatory ISSO check-in session, a technology and career </w:t>
            </w:r>
            <w:r w:rsidR="005E7F29" w:rsidRPr="00DE7725">
              <w:rPr>
                <w:rFonts w:ascii="Arial" w:hAnsi="Arial" w:cs="Arial"/>
              </w:rPr>
              <w:t xml:space="preserve">strategies </w:t>
            </w:r>
            <w:r w:rsidRPr="00DE7725">
              <w:rPr>
                <w:rFonts w:ascii="Arial" w:hAnsi="Arial" w:cs="Arial"/>
              </w:rPr>
              <w:t xml:space="preserve">overview, and additional events to ease the transition of the student and prepare for a successful semester. </w:t>
            </w:r>
          </w:p>
          <w:p w:rsidR="0085193B" w:rsidRPr="00DE7725" w:rsidRDefault="0085193B" w:rsidP="0085193B">
            <w:pPr>
              <w:pStyle w:val="ListParagraph"/>
              <w:ind w:left="40"/>
              <w:rPr>
                <w:rFonts w:ascii="Arial" w:hAnsi="Arial" w:cs="Arial"/>
              </w:rPr>
            </w:pPr>
          </w:p>
          <w:p w:rsidR="0085193B" w:rsidRPr="00DE7725" w:rsidRDefault="0085193B" w:rsidP="0085193B">
            <w:pPr>
              <w:pStyle w:val="ListParagraph"/>
              <w:ind w:left="40"/>
              <w:rPr>
                <w:rFonts w:ascii="Arial" w:hAnsi="Arial" w:cs="Arial"/>
                <w:sz w:val="36"/>
                <w:szCs w:val="36"/>
              </w:rPr>
            </w:pPr>
            <w:r w:rsidRPr="00DE7725">
              <w:rPr>
                <w:rFonts w:ascii="Arial" w:hAnsi="Arial" w:cs="Arial"/>
              </w:rPr>
              <w:t>Graduate exchange students arriving in the spring, participate in a one-day orientation program. This orientation is typically scheduled the day before the first day of classes. The orientation will include a mandatory exchange student advising session, registration, a mandatory ISSO check-in session, social activities and additional sessions as scheduled.</w:t>
            </w:r>
          </w:p>
        </w:tc>
      </w:tr>
      <w:tr w:rsidR="0085193B" w:rsidRPr="006C59E1" w:rsidTr="006E2919">
        <w:tc>
          <w:tcPr>
            <w:tcW w:w="10188" w:type="dxa"/>
            <w:gridSpan w:val="3"/>
          </w:tcPr>
          <w:p w:rsidR="00411318" w:rsidRPr="00AA35FC" w:rsidRDefault="00411318" w:rsidP="0085193B">
            <w:pPr>
              <w:jc w:val="center"/>
              <w:rPr>
                <w:rFonts w:ascii="Arial" w:hAnsi="Arial" w:cs="Arial"/>
                <w:b/>
                <w:sz w:val="36"/>
                <w:szCs w:val="36"/>
              </w:rPr>
            </w:pPr>
          </w:p>
          <w:p w:rsidR="0085193B" w:rsidRPr="00AA35FC" w:rsidRDefault="0085193B" w:rsidP="0085193B">
            <w:pPr>
              <w:jc w:val="center"/>
              <w:rPr>
                <w:rFonts w:ascii="Arial" w:hAnsi="Arial" w:cs="Arial"/>
              </w:rPr>
            </w:pPr>
            <w:r w:rsidRPr="00AA35FC">
              <w:rPr>
                <w:rFonts w:ascii="Arial" w:hAnsi="Arial" w:cs="Arial"/>
                <w:b/>
                <w:sz w:val="36"/>
                <w:szCs w:val="36"/>
              </w:rPr>
              <w:t>Housing</w:t>
            </w:r>
          </w:p>
        </w:tc>
      </w:tr>
      <w:tr w:rsidR="0085193B" w:rsidRPr="006C59E1" w:rsidTr="0085193B">
        <w:tc>
          <w:tcPr>
            <w:tcW w:w="2030" w:type="dxa"/>
          </w:tcPr>
          <w:p w:rsidR="0085193B" w:rsidRPr="00AA35FC" w:rsidRDefault="0085193B" w:rsidP="0085193B">
            <w:pPr>
              <w:rPr>
                <w:rFonts w:ascii="Arial" w:hAnsi="Arial" w:cs="Arial"/>
                <w:b/>
              </w:rPr>
            </w:pPr>
          </w:p>
          <w:p w:rsidR="0085193B" w:rsidRPr="00AA35FC" w:rsidRDefault="0085193B" w:rsidP="0085193B">
            <w:pPr>
              <w:rPr>
                <w:rFonts w:ascii="Arial" w:hAnsi="Arial" w:cs="Arial"/>
                <w:b/>
              </w:rPr>
            </w:pPr>
            <w:r w:rsidRPr="00AA35FC">
              <w:rPr>
                <w:rFonts w:ascii="Arial" w:hAnsi="Arial" w:cs="Arial"/>
                <w:b/>
              </w:rPr>
              <w:t xml:space="preserve">On-Campus </w:t>
            </w:r>
          </w:p>
          <w:p w:rsidR="0085193B" w:rsidRPr="00AA35FC" w:rsidRDefault="0085193B" w:rsidP="0085193B">
            <w:pPr>
              <w:rPr>
                <w:rFonts w:ascii="Arial" w:hAnsi="Arial" w:cs="Arial"/>
                <w:b/>
                <w:sz w:val="36"/>
                <w:szCs w:val="36"/>
              </w:rPr>
            </w:pPr>
            <w:r w:rsidRPr="00AA35FC">
              <w:rPr>
                <w:rFonts w:ascii="Arial" w:hAnsi="Arial" w:cs="Arial"/>
                <w:b/>
              </w:rPr>
              <w:t>Housing</w:t>
            </w:r>
            <w:r w:rsidRPr="00AA35FC">
              <w:rPr>
                <w:rFonts w:ascii="Arial" w:hAnsi="Arial" w:cs="Arial"/>
                <w:b/>
                <w:sz w:val="36"/>
                <w:szCs w:val="36"/>
              </w:rPr>
              <w:t xml:space="preserve">  </w:t>
            </w:r>
          </w:p>
        </w:tc>
        <w:tc>
          <w:tcPr>
            <w:tcW w:w="8158" w:type="dxa"/>
            <w:gridSpan w:val="2"/>
          </w:tcPr>
          <w:p w:rsidR="0085193B" w:rsidRPr="00AA35FC" w:rsidRDefault="0085193B" w:rsidP="0085193B">
            <w:pPr>
              <w:pStyle w:val="ListParagraph"/>
              <w:ind w:left="40"/>
              <w:rPr>
                <w:rFonts w:ascii="Arial" w:hAnsi="Arial" w:cs="Arial"/>
              </w:rPr>
            </w:pPr>
          </w:p>
          <w:p w:rsidR="0085193B" w:rsidRPr="00AA35FC" w:rsidRDefault="0085193B" w:rsidP="00B274D2">
            <w:pPr>
              <w:pStyle w:val="ListParagraph"/>
              <w:ind w:left="40"/>
              <w:rPr>
                <w:rFonts w:ascii="Arial" w:hAnsi="Arial" w:cs="Arial"/>
                <w:b/>
                <w:sz w:val="36"/>
                <w:szCs w:val="36"/>
              </w:rPr>
            </w:pPr>
            <w:r w:rsidRPr="00AA35FC">
              <w:rPr>
                <w:rFonts w:ascii="Arial" w:hAnsi="Arial" w:cs="Arial"/>
              </w:rPr>
              <w:t xml:space="preserve">Unfortunately, </w:t>
            </w:r>
            <w:r w:rsidR="00B274D2" w:rsidRPr="00AA35FC">
              <w:rPr>
                <w:rFonts w:ascii="Arial" w:hAnsi="Arial" w:cs="Arial"/>
              </w:rPr>
              <w:t>Brandeis does not offer graduate student housing.</w:t>
            </w:r>
          </w:p>
        </w:tc>
      </w:tr>
      <w:tr w:rsidR="0085193B" w:rsidRPr="00756007" w:rsidTr="0085193B">
        <w:tc>
          <w:tcPr>
            <w:tcW w:w="2030" w:type="dxa"/>
          </w:tcPr>
          <w:p w:rsidR="0085193B" w:rsidRPr="00AA35FC" w:rsidRDefault="0085193B" w:rsidP="0085193B">
            <w:pPr>
              <w:rPr>
                <w:rFonts w:ascii="Arial" w:hAnsi="Arial" w:cs="Arial"/>
                <w:b/>
              </w:rPr>
            </w:pPr>
          </w:p>
          <w:p w:rsidR="0085193B" w:rsidRPr="00AA35FC" w:rsidRDefault="0085193B" w:rsidP="0085193B">
            <w:pPr>
              <w:rPr>
                <w:rFonts w:ascii="Arial" w:hAnsi="Arial" w:cs="Arial"/>
                <w:b/>
              </w:rPr>
            </w:pPr>
            <w:r w:rsidRPr="00AA35FC">
              <w:rPr>
                <w:rFonts w:ascii="Arial" w:hAnsi="Arial" w:cs="Arial"/>
                <w:b/>
              </w:rPr>
              <w:t>Off-Campus</w:t>
            </w:r>
          </w:p>
        </w:tc>
        <w:tc>
          <w:tcPr>
            <w:tcW w:w="8158" w:type="dxa"/>
            <w:gridSpan w:val="2"/>
          </w:tcPr>
          <w:p w:rsidR="0085193B" w:rsidRPr="00AA35FC" w:rsidRDefault="0085193B" w:rsidP="0085193B">
            <w:pPr>
              <w:pStyle w:val="ListParagraph"/>
              <w:ind w:left="40"/>
              <w:rPr>
                <w:rFonts w:ascii="Arial" w:hAnsi="Arial" w:cs="Arial"/>
              </w:rPr>
            </w:pPr>
          </w:p>
          <w:p w:rsidR="0085193B" w:rsidRPr="00AA35FC" w:rsidRDefault="0085193B" w:rsidP="0085193B">
            <w:pPr>
              <w:pStyle w:val="ListParagraph"/>
              <w:ind w:left="40"/>
              <w:rPr>
                <w:rFonts w:ascii="Arial" w:hAnsi="Arial" w:cs="Arial"/>
              </w:rPr>
            </w:pPr>
            <w:r w:rsidRPr="00AA35FC">
              <w:rPr>
                <w:rFonts w:ascii="Arial" w:hAnsi="Arial" w:cs="Arial"/>
              </w:rPr>
              <w:t>While there are many options for off-campus housing, i</w:t>
            </w:r>
            <w:r w:rsidR="009A0433" w:rsidRPr="00AA35FC">
              <w:rPr>
                <w:rFonts w:ascii="Arial" w:hAnsi="Arial" w:cs="Arial"/>
              </w:rPr>
              <w:t>t can be a challenge and students are expected to begin their housing search early.</w:t>
            </w:r>
          </w:p>
          <w:p w:rsidR="0085193B" w:rsidRPr="00AA35FC" w:rsidRDefault="0085193B" w:rsidP="0085193B">
            <w:pPr>
              <w:pStyle w:val="ListParagraph"/>
              <w:ind w:left="40"/>
              <w:rPr>
                <w:rFonts w:ascii="Arial" w:hAnsi="Arial" w:cs="Arial"/>
              </w:rPr>
            </w:pPr>
          </w:p>
          <w:p w:rsidR="0085193B" w:rsidRPr="00AA35FC" w:rsidRDefault="0085193B" w:rsidP="0085193B">
            <w:pPr>
              <w:pStyle w:val="ListParagraph"/>
              <w:ind w:left="40"/>
              <w:rPr>
                <w:rFonts w:ascii="Arial" w:hAnsi="Arial" w:cs="Arial"/>
              </w:rPr>
            </w:pPr>
            <w:r w:rsidRPr="00AA35FC">
              <w:rPr>
                <w:rFonts w:ascii="Arial" w:hAnsi="Arial" w:cs="Arial"/>
              </w:rPr>
              <w:t>Each semester there are</w:t>
            </w:r>
            <w:r w:rsidR="00C85CD3" w:rsidRPr="00AA35FC">
              <w:rPr>
                <w:rFonts w:ascii="Arial" w:hAnsi="Arial" w:cs="Arial"/>
              </w:rPr>
              <w:t xml:space="preserve"> Brandeis</w:t>
            </w:r>
            <w:r w:rsidRPr="00AA35FC">
              <w:rPr>
                <w:rFonts w:ascii="Arial" w:hAnsi="Arial" w:cs="Arial"/>
              </w:rPr>
              <w:t xml:space="preserve"> IBS students who are on exchange.  These students often look for in</w:t>
            </w:r>
            <w:r w:rsidR="00C85CD3" w:rsidRPr="00AA35FC">
              <w:rPr>
                <w:rFonts w:ascii="Arial" w:hAnsi="Arial" w:cs="Arial"/>
              </w:rPr>
              <w:t>coming exchange students to sub</w:t>
            </w:r>
            <w:r w:rsidRPr="00AA35FC">
              <w:rPr>
                <w:rFonts w:ascii="Arial" w:hAnsi="Arial" w:cs="Arial"/>
              </w:rPr>
              <w:t>let their apartment while they are abroad.  These opportunities are normal</w:t>
            </w:r>
            <w:r w:rsidR="00C85CD3" w:rsidRPr="00AA35FC">
              <w:rPr>
                <w:rFonts w:ascii="Arial" w:hAnsi="Arial" w:cs="Arial"/>
              </w:rPr>
              <w:t>ly circulated by Brandeis email. Exchange students should also use the Graduate Student Affairs Housing Resources page:</w:t>
            </w:r>
          </w:p>
          <w:p w:rsidR="00C85CD3" w:rsidRPr="00AA35FC" w:rsidRDefault="00C85CD3" w:rsidP="0085193B">
            <w:pPr>
              <w:pStyle w:val="ListParagraph"/>
              <w:ind w:left="40"/>
              <w:rPr>
                <w:rFonts w:ascii="Arial" w:hAnsi="Arial" w:cs="Arial"/>
              </w:rPr>
            </w:pPr>
          </w:p>
          <w:p w:rsidR="0085193B" w:rsidRPr="00AA35FC" w:rsidRDefault="007F346C" w:rsidP="0085193B">
            <w:pPr>
              <w:pStyle w:val="ListParagraph"/>
              <w:ind w:left="40"/>
              <w:rPr>
                <w:rFonts w:ascii="Arial" w:hAnsi="Arial" w:cs="Arial"/>
                <w:sz w:val="20"/>
                <w:szCs w:val="20"/>
              </w:rPr>
            </w:pPr>
            <w:hyperlink r:id="rId10" w:history="1">
              <w:r w:rsidR="00C85CD3" w:rsidRPr="00AA35FC">
                <w:rPr>
                  <w:rStyle w:val="Hyperlink"/>
                  <w:rFonts w:ascii="Arial" w:hAnsi="Arial" w:cs="Arial"/>
                  <w:sz w:val="20"/>
                  <w:szCs w:val="20"/>
                </w:rPr>
                <w:t>http://www.brandeis.edu/gradstudent/housing/index.html</w:t>
              </w:r>
            </w:hyperlink>
          </w:p>
        </w:tc>
      </w:tr>
    </w:tbl>
    <w:p w:rsidR="00756007" w:rsidRPr="00760840" w:rsidRDefault="00756007" w:rsidP="00760840">
      <w:pPr>
        <w:rPr>
          <w:rFonts w:ascii="Arial" w:hAnsi="Arial" w:cs="Arial"/>
        </w:rPr>
      </w:pPr>
    </w:p>
    <w:sectPr w:rsidR="00756007" w:rsidRPr="00760840" w:rsidSect="00760840">
      <w:pgSz w:w="12240" w:h="15840"/>
      <w:pgMar w:top="72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0725"/>
    <w:multiLevelType w:val="hybridMultilevel"/>
    <w:tmpl w:val="C2A4C3A4"/>
    <w:lvl w:ilvl="0" w:tplc="31E46F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51367"/>
    <w:multiLevelType w:val="hybridMultilevel"/>
    <w:tmpl w:val="409AA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763F24"/>
    <w:multiLevelType w:val="hybridMultilevel"/>
    <w:tmpl w:val="F3F4A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B74D71"/>
    <w:multiLevelType w:val="hybridMultilevel"/>
    <w:tmpl w:val="4F28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463B42"/>
    <w:multiLevelType w:val="hybridMultilevel"/>
    <w:tmpl w:val="30DAA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755133"/>
    <w:multiLevelType w:val="hybridMultilevel"/>
    <w:tmpl w:val="6232945A"/>
    <w:lvl w:ilvl="0" w:tplc="343C64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DA14A1"/>
    <w:multiLevelType w:val="hybridMultilevel"/>
    <w:tmpl w:val="3FB6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3723C5"/>
    <w:multiLevelType w:val="hybridMultilevel"/>
    <w:tmpl w:val="D8C6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2126B9"/>
    <w:multiLevelType w:val="hybridMultilevel"/>
    <w:tmpl w:val="84AEA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7251C0"/>
    <w:multiLevelType w:val="hybridMultilevel"/>
    <w:tmpl w:val="EF1C8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411F84"/>
    <w:multiLevelType w:val="hybridMultilevel"/>
    <w:tmpl w:val="3BC2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6648CD"/>
    <w:multiLevelType w:val="hybridMultilevel"/>
    <w:tmpl w:val="8A288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10"/>
  </w:num>
  <w:num w:numId="5">
    <w:abstractNumId w:val="5"/>
  </w:num>
  <w:num w:numId="6">
    <w:abstractNumId w:val="0"/>
  </w:num>
  <w:num w:numId="7">
    <w:abstractNumId w:val="8"/>
  </w:num>
  <w:num w:numId="8">
    <w:abstractNumId w:val="1"/>
  </w:num>
  <w:num w:numId="9">
    <w:abstractNumId w:val="11"/>
  </w:num>
  <w:num w:numId="10">
    <w:abstractNumId w:val="6"/>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840"/>
    <w:rsid w:val="00001606"/>
    <w:rsid w:val="00011C83"/>
    <w:rsid w:val="000153FC"/>
    <w:rsid w:val="00037C9F"/>
    <w:rsid w:val="00041486"/>
    <w:rsid w:val="0004718F"/>
    <w:rsid w:val="0006177B"/>
    <w:rsid w:val="0008315E"/>
    <w:rsid w:val="000B37BD"/>
    <w:rsid w:val="000B4BAE"/>
    <w:rsid w:val="000B6476"/>
    <w:rsid w:val="000C32BA"/>
    <w:rsid w:val="001448B3"/>
    <w:rsid w:val="00146936"/>
    <w:rsid w:val="001523F5"/>
    <w:rsid w:val="0015541A"/>
    <w:rsid w:val="001567A4"/>
    <w:rsid w:val="0016526A"/>
    <w:rsid w:val="00172350"/>
    <w:rsid w:val="001B58EE"/>
    <w:rsid w:val="001C77BC"/>
    <w:rsid w:val="001F2CF1"/>
    <w:rsid w:val="001F7034"/>
    <w:rsid w:val="00203F95"/>
    <w:rsid w:val="00204DDF"/>
    <w:rsid w:val="002266D9"/>
    <w:rsid w:val="00290BB1"/>
    <w:rsid w:val="002B732A"/>
    <w:rsid w:val="002E4B00"/>
    <w:rsid w:val="003146C9"/>
    <w:rsid w:val="00334F54"/>
    <w:rsid w:val="003358D3"/>
    <w:rsid w:val="003434E8"/>
    <w:rsid w:val="00360E1C"/>
    <w:rsid w:val="0039006E"/>
    <w:rsid w:val="003A40CB"/>
    <w:rsid w:val="00400FF7"/>
    <w:rsid w:val="00402939"/>
    <w:rsid w:val="00411318"/>
    <w:rsid w:val="00435CD3"/>
    <w:rsid w:val="004432E7"/>
    <w:rsid w:val="004710A2"/>
    <w:rsid w:val="00485750"/>
    <w:rsid w:val="004B42DD"/>
    <w:rsid w:val="004C6E77"/>
    <w:rsid w:val="00504715"/>
    <w:rsid w:val="005666E0"/>
    <w:rsid w:val="0058172F"/>
    <w:rsid w:val="005948A7"/>
    <w:rsid w:val="005973CA"/>
    <w:rsid w:val="005B4E99"/>
    <w:rsid w:val="005C1E70"/>
    <w:rsid w:val="005C5600"/>
    <w:rsid w:val="005D22EF"/>
    <w:rsid w:val="005E7F29"/>
    <w:rsid w:val="005F515F"/>
    <w:rsid w:val="0062008B"/>
    <w:rsid w:val="00682549"/>
    <w:rsid w:val="006A2126"/>
    <w:rsid w:val="006A3B80"/>
    <w:rsid w:val="006C0A1B"/>
    <w:rsid w:val="006C2572"/>
    <w:rsid w:val="006C59E1"/>
    <w:rsid w:val="00756007"/>
    <w:rsid w:val="00760840"/>
    <w:rsid w:val="007A4A85"/>
    <w:rsid w:val="007A7154"/>
    <w:rsid w:val="007C3C63"/>
    <w:rsid w:val="007D0940"/>
    <w:rsid w:val="007D1BB7"/>
    <w:rsid w:val="007F346C"/>
    <w:rsid w:val="008071CC"/>
    <w:rsid w:val="0085193B"/>
    <w:rsid w:val="008A0408"/>
    <w:rsid w:val="008A4E55"/>
    <w:rsid w:val="00931A22"/>
    <w:rsid w:val="00936923"/>
    <w:rsid w:val="00966091"/>
    <w:rsid w:val="009A0433"/>
    <w:rsid w:val="009A2194"/>
    <w:rsid w:val="009D16F7"/>
    <w:rsid w:val="00A2446A"/>
    <w:rsid w:val="00A4678B"/>
    <w:rsid w:val="00A531D3"/>
    <w:rsid w:val="00A73D1E"/>
    <w:rsid w:val="00AA35FC"/>
    <w:rsid w:val="00AA649F"/>
    <w:rsid w:val="00AB0F15"/>
    <w:rsid w:val="00AB412E"/>
    <w:rsid w:val="00B21FC7"/>
    <w:rsid w:val="00B274D2"/>
    <w:rsid w:val="00B55A15"/>
    <w:rsid w:val="00B94EBC"/>
    <w:rsid w:val="00BD00AF"/>
    <w:rsid w:val="00C2367B"/>
    <w:rsid w:val="00C32051"/>
    <w:rsid w:val="00C65383"/>
    <w:rsid w:val="00C85CD3"/>
    <w:rsid w:val="00CB72B0"/>
    <w:rsid w:val="00D34FA3"/>
    <w:rsid w:val="00D4315E"/>
    <w:rsid w:val="00D4355B"/>
    <w:rsid w:val="00D4367E"/>
    <w:rsid w:val="00D5365F"/>
    <w:rsid w:val="00D96C32"/>
    <w:rsid w:val="00DE2039"/>
    <w:rsid w:val="00DE7725"/>
    <w:rsid w:val="00E117AD"/>
    <w:rsid w:val="00E17E50"/>
    <w:rsid w:val="00E879FA"/>
    <w:rsid w:val="00EB129C"/>
    <w:rsid w:val="00EC0AA9"/>
    <w:rsid w:val="00EE347F"/>
    <w:rsid w:val="00F13E97"/>
    <w:rsid w:val="00F31031"/>
    <w:rsid w:val="00F52A67"/>
    <w:rsid w:val="00F657F0"/>
    <w:rsid w:val="00F9333D"/>
    <w:rsid w:val="00FA5D78"/>
    <w:rsid w:val="00FD1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AFAD49"/>
  <w15:docId w15:val="{3EC21535-6EA5-468F-AE58-9333A817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8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0840"/>
    <w:rPr>
      <w:rFonts w:ascii="Lucida Grande" w:hAnsi="Lucida Grande" w:cs="Lucida Grande"/>
      <w:sz w:val="18"/>
      <w:szCs w:val="18"/>
    </w:rPr>
  </w:style>
  <w:style w:type="paragraph" w:styleId="ListParagraph">
    <w:name w:val="List Paragraph"/>
    <w:basedOn w:val="Normal"/>
    <w:uiPriority w:val="34"/>
    <w:qFormat/>
    <w:rsid w:val="00760840"/>
    <w:pPr>
      <w:ind w:left="720"/>
      <w:contextualSpacing/>
    </w:pPr>
  </w:style>
  <w:style w:type="table" w:styleId="TableGrid">
    <w:name w:val="Table Grid"/>
    <w:basedOn w:val="TableNormal"/>
    <w:uiPriority w:val="59"/>
    <w:rsid w:val="00760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5383"/>
    <w:rPr>
      <w:color w:val="0000FF" w:themeColor="hyperlink"/>
      <w:u w:val="single"/>
    </w:rPr>
  </w:style>
  <w:style w:type="character" w:styleId="Strong">
    <w:name w:val="Strong"/>
    <w:basedOn w:val="DefaultParagraphFont"/>
    <w:uiPriority w:val="22"/>
    <w:qFormat/>
    <w:rsid w:val="001567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ndeis.edu/isso" TargetMode="External"/><Relationship Id="rId3" Type="http://schemas.openxmlformats.org/officeDocument/2006/relationships/styles" Target="styles.xml"/><Relationship Id="rId7" Type="http://schemas.openxmlformats.org/officeDocument/2006/relationships/hyperlink" Target="http://www.brandeis.edu/globa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randeis.edu/gradstudent/housing/index.html" TargetMode="External"/><Relationship Id="rId4" Type="http://schemas.openxmlformats.org/officeDocument/2006/relationships/settings" Target="settings.xml"/><Relationship Id="rId9" Type="http://schemas.openxmlformats.org/officeDocument/2006/relationships/hyperlink" Target="http://www.brandeis.edu/registrar/calendar/futurehighligh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1C992-8C1B-484F-BF41-8DA403B0F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Ruxton</dc:creator>
  <cp:lastModifiedBy>Anna Shur-Wilson</cp:lastModifiedBy>
  <cp:revision>5</cp:revision>
  <cp:lastPrinted>2015-09-04T15:52:00Z</cp:lastPrinted>
  <dcterms:created xsi:type="dcterms:W3CDTF">2018-08-07T14:11:00Z</dcterms:created>
  <dcterms:modified xsi:type="dcterms:W3CDTF">2018-10-04T12:50:00Z</dcterms:modified>
</cp:coreProperties>
</file>