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ind w:firstLine="0" w:firstLineChars="0"/>
        <w:rPr>
          <w:rFonts w:ascii="Arial Narrow" w:hAnsi="Arial Narrow"/>
          <w:b/>
          <w:sz w:val="22"/>
        </w:rPr>
      </w:pPr>
    </w:p>
    <w:p>
      <w:pPr>
        <w:pStyle w:val="8"/>
        <w:ind w:firstLine="0" w:firstLineChars="0"/>
        <w:jc w:val="center"/>
        <w:rPr>
          <w:rFonts w:ascii="Arial Narrow" w:hAnsi="Arial Narrow"/>
          <w:sz w:val="28"/>
        </w:rPr>
      </w:pPr>
      <w:r>
        <w:rPr>
          <w:rFonts w:hint="eastAsia" w:ascii="Arial Narrow" w:hAnsi="Arial Narrow"/>
          <w:b/>
          <w:sz w:val="28"/>
        </w:rPr>
        <w:t>哥伦比亚大学</w:t>
      </w:r>
      <w:r>
        <w:rPr>
          <w:rFonts w:ascii="Arial Narrow" w:hAnsi="Arial Narrow"/>
          <w:b/>
          <w:sz w:val="28"/>
        </w:rPr>
        <w:t>暑期学术项目</w:t>
      </w:r>
      <w:r>
        <w:rPr>
          <w:rFonts w:hint="eastAsia" w:ascii="Arial Narrow" w:hAnsi="Arial Narrow"/>
          <w:b/>
          <w:sz w:val="28"/>
          <w:lang w:val="en-US" w:eastAsia="zh-CN"/>
        </w:rPr>
        <w:t>介绍</w:t>
      </w:r>
    </w:p>
    <w:p>
      <w:pPr>
        <w:pStyle w:val="8"/>
        <w:ind w:firstLine="0" w:firstLineChars="0"/>
        <w:rPr>
          <w:rFonts w:ascii="Arial Narrow" w:hAnsi="Arial Narrow"/>
          <w:szCs w:val="21"/>
        </w:rPr>
      </w:pPr>
    </w:p>
    <w:p>
      <w:pPr>
        <w:pStyle w:val="8"/>
        <w:ind w:firstLine="0" w:firstLineChars="0"/>
        <w:rPr>
          <w:rFonts w:ascii="Arial Narrow" w:hAnsi="Arial Narrow" w:cs="Arial"/>
          <w:b/>
          <w:szCs w:val="21"/>
        </w:rPr>
      </w:pPr>
      <w:r>
        <w:rPr>
          <w:rFonts w:ascii="Arial Narrow" w:hAnsi="Arial Narrow" w:cs="Arial"/>
          <w:b/>
          <w:szCs w:val="21"/>
        </w:rPr>
        <w:t>一、项目介绍</w:t>
      </w:r>
    </w:p>
    <w:p>
      <w:pPr>
        <w:pStyle w:val="8"/>
        <w:ind w:firstLine="0" w:firstLineChars="0"/>
        <w:rPr>
          <w:rFonts w:ascii="Arial Narrow" w:hAnsi="Arial Narrow" w:cs="Arial"/>
          <w:b/>
          <w:szCs w:val="21"/>
        </w:rPr>
      </w:pPr>
    </w:p>
    <w:p>
      <w:pPr>
        <w:pStyle w:val="8"/>
        <w:numPr>
          <w:ilvl w:val="0"/>
          <w:numId w:val="1"/>
        </w:numPr>
        <w:ind w:firstLineChars="0"/>
        <w:rPr>
          <w:rFonts w:ascii="Arial Narrow" w:hAnsi="Arial Narrow" w:cs="Arial"/>
          <w:b/>
          <w:szCs w:val="21"/>
        </w:rPr>
      </w:pPr>
      <w:r>
        <w:rPr>
          <w:rFonts w:ascii="Arial Narrow" w:hAnsi="Arial Narrow"/>
          <w:szCs w:val="21"/>
        </w:rPr>
        <w:t>大学简介</w:t>
      </w:r>
    </w:p>
    <w:p>
      <w:pPr>
        <w:pStyle w:val="8"/>
        <w:ind w:left="360" w:firstLine="0" w:firstLineChars="0"/>
        <w:rPr>
          <w:rFonts w:ascii="Arial Narrow" w:hAnsi="Arial Narrow" w:cs="Arial"/>
          <w:b/>
          <w:szCs w:val="21"/>
        </w:rPr>
      </w:pPr>
      <w:r>
        <w:rPr>
          <w:rFonts w:ascii="Arial Narrow" w:hAnsi="Arial Narrow"/>
          <w:szCs w:val="21"/>
        </w:rPr>
        <w:t>哥伦比亚大学是世界最具声望的</w:t>
      </w:r>
      <w:r>
        <w:fldChar w:fldCharType="begin"/>
      </w:r>
      <w:r>
        <w:instrText xml:space="preserve">HYPERLINK "http://baike.baidu.com/view/946500.htm" \t "_blank" </w:instrText>
      </w:r>
      <w:r>
        <w:fldChar w:fldCharType="separate"/>
      </w:r>
      <w:r>
        <w:rPr>
          <w:rFonts w:ascii="Arial Narrow" w:hAnsi="Arial Narrow"/>
          <w:szCs w:val="21"/>
        </w:rPr>
        <w:t>高等学府</w:t>
      </w:r>
      <w:r>
        <w:fldChar w:fldCharType="end"/>
      </w:r>
      <w:r>
        <w:rPr>
          <w:rFonts w:hint="eastAsia" w:ascii="Arial Narrow" w:hAnsi="Arial Narrow"/>
          <w:szCs w:val="21"/>
        </w:rPr>
        <w:t>，</w:t>
      </w:r>
      <w:r>
        <w:rPr>
          <w:rFonts w:ascii="Arial Narrow" w:hAnsi="Arial Narrow"/>
          <w:szCs w:val="21"/>
        </w:rPr>
        <w:t>位于美国纽约市</w:t>
      </w:r>
      <w:r>
        <w:fldChar w:fldCharType="begin"/>
      </w:r>
      <w:r>
        <w:instrText xml:space="preserve">HYPERLINK "http://baike.baidu.com/view/43636.htm" \t "_blank" </w:instrText>
      </w:r>
      <w:r>
        <w:fldChar w:fldCharType="separate"/>
      </w:r>
      <w:r>
        <w:rPr>
          <w:rFonts w:ascii="Arial Narrow" w:hAnsi="Arial Narrow"/>
          <w:szCs w:val="21"/>
        </w:rPr>
        <w:t>曼哈顿</w:t>
      </w:r>
      <w:r>
        <w:fldChar w:fldCharType="end"/>
      </w:r>
      <w:r>
        <w:rPr>
          <w:rFonts w:ascii="Arial Narrow" w:hAnsi="Arial Narrow"/>
          <w:szCs w:val="21"/>
        </w:rPr>
        <w:t>。哥伦比亚大学属于私立的</w:t>
      </w:r>
      <w:r>
        <w:fldChar w:fldCharType="begin"/>
      </w:r>
      <w:r>
        <w:instrText xml:space="preserve">HYPERLINK "http://baike.baidu.com/view/73935.htm" \t "_blank" </w:instrText>
      </w:r>
      <w:r>
        <w:fldChar w:fldCharType="separate"/>
      </w:r>
      <w:r>
        <w:rPr>
          <w:rFonts w:ascii="Arial Narrow" w:hAnsi="Arial Narrow"/>
          <w:szCs w:val="21"/>
        </w:rPr>
        <w:t>常春藤盟校</w:t>
      </w:r>
      <w:r>
        <w:fldChar w:fldCharType="end"/>
      </w:r>
      <w:r>
        <w:rPr>
          <w:rFonts w:ascii="Arial Narrow" w:hAnsi="Arial Narrow"/>
          <w:szCs w:val="21"/>
        </w:rPr>
        <w:t>，</w:t>
      </w:r>
      <w:r>
        <w:rPr>
          <w:rFonts w:hint="eastAsia" w:ascii="Arial Narrow" w:hAnsi="Arial Narrow"/>
          <w:szCs w:val="21"/>
        </w:rPr>
        <w:t>在</w:t>
      </w:r>
      <w:r>
        <w:rPr>
          <w:rFonts w:ascii="Arial Narrow" w:hAnsi="Arial Narrow"/>
          <w:szCs w:val="21"/>
        </w:rPr>
        <w:t>《</w:t>
      </w:r>
      <w:r>
        <w:fldChar w:fldCharType="begin"/>
      </w:r>
      <w:r>
        <w:instrText xml:space="preserve">HYPERLINK "http://baike.baidu.com/view/401268.htm" \t "_blank" </w:instrText>
      </w:r>
      <w:r>
        <w:fldChar w:fldCharType="separate"/>
      </w:r>
      <w:r>
        <w:rPr>
          <w:rFonts w:ascii="Arial Narrow" w:hAnsi="Arial Narrow"/>
          <w:szCs w:val="21"/>
        </w:rPr>
        <w:t>美国新闻与世界报道</w:t>
      </w:r>
      <w:r>
        <w:fldChar w:fldCharType="end"/>
      </w:r>
      <w:r>
        <w:rPr>
          <w:rFonts w:ascii="Arial Narrow" w:hAnsi="Arial Narrow"/>
          <w:szCs w:val="21"/>
        </w:rPr>
        <w:t>》美国大学综合排名第4位</w:t>
      </w:r>
      <w:r>
        <w:rPr>
          <w:rFonts w:hint="eastAsia" w:ascii="Arial Narrow" w:hAnsi="Arial Narrow"/>
          <w:szCs w:val="21"/>
        </w:rPr>
        <w:t>。哥伦比亚大学</w:t>
      </w:r>
      <w:r>
        <w:rPr>
          <w:rFonts w:ascii="Arial Narrow" w:hAnsi="Arial Narrow"/>
          <w:szCs w:val="21"/>
        </w:rPr>
        <w:t>由三个</w:t>
      </w:r>
      <w:r>
        <w:fldChar w:fldCharType="begin"/>
      </w:r>
      <w:r>
        <w:instrText xml:space="preserve">HYPERLINK "http://baike.baidu.com/view/2721649.htm" \t "_blank" </w:instrText>
      </w:r>
      <w:r>
        <w:fldChar w:fldCharType="separate"/>
      </w:r>
      <w:r>
        <w:rPr>
          <w:rFonts w:ascii="Arial Narrow" w:hAnsi="Arial Narrow"/>
          <w:szCs w:val="21"/>
        </w:rPr>
        <w:t>本科生院</w:t>
      </w:r>
      <w:r>
        <w:fldChar w:fldCharType="end"/>
      </w:r>
      <w:r>
        <w:rPr>
          <w:rFonts w:hint="eastAsia" w:ascii="Arial Narrow" w:hAnsi="Arial Narrow"/>
          <w:szCs w:val="21"/>
        </w:rPr>
        <w:t>、两</w:t>
      </w:r>
      <w:r>
        <w:rPr>
          <w:rFonts w:ascii="Arial Narrow" w:hAnsi="Arial Narrow"/>
          <w:szCs w:val="21"/>
        </w:rPr>
        <w:t>所附属学院和十</w:t>
      </w:r>
      <w:r>
        <w:rPr>
          <w:rFonts w:hint="eastAsia" w:ascii="Arial Narrow" w:hAnsi="Arial Narrow"/>
          <w:szCs w:val="21"/>
        </w:rPr>
        <w:t>六</w:t>
      </w:r>
      <w:r>
        <w:rPr>
          <w:rFonts w:ascii="Arial Narrow" w:hAnsi="Arial Narrow"/>
          <w:szCs w:val="21"/>
        </w:rPr>
        <w:t>个研究生院构成。其中哥伦比亚大学的校友和教授中一共有87人获得过</w:t>
      </w:r>
      <w:r>
        <w:fldChar w:fldCharType="begin"/>
      </w:r>
      <w:r>
        <w:instrText xml:space="preserve">HYPERLINK "http://baike.baidu.com/view/6170.htm" \t "_blank" </w:instrText>
      </w:r>
      <w:r>
        <w:fldChar w:fldCharType="separate"/>
      </w:r>
      <w:r>
        <w:rPr>
          <w:rFonts w:ascii="Arial Narrow" w:hAnsi="Arial Narrow"/>
          <w:szCs w:val="21"/>
        </w:rPr>
        <w:t>诺贝尔奖</w:t>
      </w:r>
      <w:r>
        <w:fldChar w:fldCharType="end"/>
      </w:r>
      <w:r>
        <w:rPr>
          <w:rFonts w:ascii="Arial Narrow" w:hAnsi="Arial Narrow"/>
          <w:szCs w:val="21"/>
        </w:rPr>
        <w:t>，包括</w:t>
      </w:r>
      <w:r>
        <w:fldChar w:fldCharType="begin"/>
      </w:r>
      <w:r>
        <w:instrText xml:space="preserve">HYPERLINK "http://baike.baidu.com/view/1353297.htm" \t "_blank" </w:instrText>
      </w:r>
      <w:r>
        <w:fldChar w:fldCharType="separate"/>
      </w:r>
      <w:r>
        <w:rPr>
          <w:rFonts w:ascii="Arial Narrow" w:hAnsi="Arial Narrow"/>
          <w:szCs w:val="21"/>
        </w:rPr>
        <w:t>奥巴马</w:t>
      </w:r>
      <w:r>
        <w:fldChar w:fldCharType="end"/>
      </w:r>
      <w:r>
        <w:rPr>
          <w:rFonts w:ascii="Arial Narrow" w:hAnsi="Arial Narrow"/>
          <w:szCs w:val="21"/>
        </w:rPr>
        <w:t>总统在内的三位</w:t>
      </w:r>
      <w:r>
        <w:fldChar w:fldCharType="begin"/>
      </w:r>
      <w:r>
        <w:instrText xml:space="preserve">HYPERLINK "http://baike.baidu.com/view/27701.htm" \t "_blank" </w:instrText>
      </w:r>
      <w:r>
        <w:fldChar w:fldCharType="separate"/>
      </w:r>
      <w:r>
        <w:rPr>
          <w:rFonts w:ascii="Arial Narrow" w:hAnsi="Arial Narrow"/>
          <w:szCs w:val="21"/>
        </w:rPr>
        <w:t>美国总统</w:t>
      </w:r>
      <w:r>
        <w:fldChar w:fldCharType="end"/>
      </w:r>
      <w:r>
        <w:rPr>
          <w:rFonts w:ascii="Arial Narrow" w:hAnsi="Arial Narrow"/>
          <w:szCs w:val="21"/>
        </w:rPr>
        <w:t>是该校的毕业生。此外，学校的医学、法学、商学和新闻学院都名列前茅，其新闻学院颁发的</w:t>
      </w:r>
      <w:r>
        <w:fldChar w:fldCharType="begin"/>
      </w:r>
      <w:r>
        <w:instrText xml:space="preserve">HYPERLINK "http://baike.baidu.com/view/2114.htm" \t "_blank" </w:instrText>
      </w:r>
      <w:r>
        <w:fldChar w:fldCharType="separate"/>
      </w:r>
      <w:r>
        <w:rPr>
          <w:rFonts w:ascii="Arial Narrow" w:hAnsi="Arial Narrow"/>
          <w:szCs w:val="21"/>
        </w:rPr>
        <w:t>普利策奖</w:t>
      </w:r>
      <w:r>
        <w:fldChar w:fldCharType="end"/>
      </w:r>
      <w:r>
        <w:rPr>
          <w:rFonts w:ascii="Arial Narrow" w:hAnsi="Arial Narrow"/>
          <w:szCs w:val="21"/>
        </w:rPr>
        <w:t>是美国新闻界的最高荣誉</w:t>
      </w:r>
      <w:r>
        <w:rPr>
          <w:rFonts w:hint="eastAsia" w:ascii="Arial Narrow" w:hAnsi="Arial Narrow"/>
          <w:szCs w:val="21"/>
        </w:rPr>
        <w:t>。</w:t>
      </w:r>
    </w:p>
    <w:p>
      <w:pPr>
        <w:pStyle w:val="8"/>
        <w:tabs>
          <w:tab w:val="left" w:pos="426"/>
          <w:tab w:val="right" w:pos="9639"/>
        </w:tabs>
        <w:snapToGrid w:val="0"/>
        <w:ind w:left="290" w:leftChars="138" w:firstLine="0" w:firstLineChars="0"/>
        <w:rPr>
          <w:rFonts w:ascii="Arial Narrow" w:hAnsi="Arial Narrow"/>
          <w:szCs w:val="21"/>
        </w:rPr>
      </w:pPr>
    </w:p>
    <w:p>
      <w:pPr>
        <w:pStyle w:val="8"/>
        <w:widowControl/>
        <w:numPr>
          <w:ilvl w:val="0"/>
          <w:numId w:val="1"/>
        </w:numPr>
        <w:tabs>
          <w:tab w:val="left" w:pos="426"/>
          <w:tab w:val="right" w:pos="9639"/>
        </w:tabs>
        <w:snapToGrid w:val="0"/>
        <w:ind w:firstLineChars="0"/>
        <w:rPr>
          <w:rFonts w:ascii="Arial Narrow" w:hAnsi="Arial Narrow"/>
          <w:szCs w:val="21"/>
        </w:rPr>
      </w:pPr>
      <w:r>
        <w:rPr>
          <w:rFonts w:ascii="Arial Narrow" w:hAnsi="Arial Narrow"/>
          <w:szCs w:val="21"/>
        </w:rPr>
        <w:t>项目</w:t>
      </w:r>
      <w:r>
        <w:rPr>
          <w:rFonts w:hint="eastAsia" w:ascii="Arial Narrow" w:hAnsi="Arial Narrow"/>
          <w:szCs w:val="21"/>
        </w:rPr>
        <w:t>优势</w:t>
      </w:r>
    </w:p>
    <w:p>
      <w:pPr>
        <w:pStyle w:val="8"/>
        <w:numPr>
          <w:ilvl w:val="0"/>
          <w:numId w:val="2"/>
        </w:numPr>
        <w:ind w:firstLineChars="0"/>
        <w:rPr>
          <w:rFonts w:ascii="Arial Narrow" w:hAnsi="Arial Narrow"/>
          <w:szCs w:val="21"/>
        </w:rPr>
      </w:pPr>
      <w:r>
        <w:rPr>
          <w:rFonts w:ascii="Arial Narrow" w:hAnsi="Arial Narrow" w:cs="宋体"/>
          <w:szCs w:val="21"/>
        </w:rPr>
        <w:t>同学将作为</w:t>
      </w:r>
      <w:r>
        <w:rPr>
          <w:rFonts w:hint="eastAsia" w:ascii="Arial Narrow" w:hAnsi="Arial Narrow"/>
          <w:szCs w:val="21"/>
        </w:rPr>
        <w:t>哥伦比亚大学</w:t>
      </w:r>
      <w:r>
        <w:rPr>
          <w:rFonts w:ascii="Arial Narrow" w:hAnsi="Arial Narrow" w:cs="宋体"/>
          <w:szCs w:val="21"/>
        </w:rPr>
        <w:t>全日制学生注册，与美国当地及其他国际学生一起进行专业课学习</w:t>
      </w:r>
      <w:r>
        <w:rPr>
          <w:rFonts w:hint="eastAsia" w:ascii="Arial Narrow" w:hAnsi="Arial Narrow" w:cs="宋体"/>
          <w:szCs w:val="21"/>
        </w:rPr>
        <w:t>；</w:t>
      </w:r>
    </w:p>
    <w:p>
      <w:pPr>
        <w:pStyle w:val="8"/>
        <w:numPr>
          <w:ilvl w:val="0"/>
          <w:numId w:val="2"/>
        </w:numPr>
        <w:ind w:firstLineChars="0"/>
        <w:rPr>
          <w:rFonts w:ascii="Arial Narrow" w:hAnsi="Arial Narrow"/>
          <w:szCs w:val="21"/>
        </w:rPr>
      </w:pPr>
      <w:r>
        <w:rPr>
          <w:rFonts w:hint="eastAsia" w:ascii="Arial Narrow" w:hAnsi="Arial Narrow"/>
          <w:szCs w:val="21"/>
        </w:rPr>
        <w:t>本科学生及研究生学生均可修读对应阶段的哥伦比亚大学专业课程，获得学分及成绩单，并有机会获得老师推荐信，为之后申研就业助力；</w:t>
      </w:r>
    </w:p>
    <w:p>
      <w:pPr>
        <w:pStyle w:val="8"/>
        <w:numPr>
          <w:ilvl w:val="0"/>
          <w:numId w:val="2"/>
        </w:numPr>
        <w:ind w:firstLineChars="0"/>
        <w:rPr>
          <w:rFonts w:ascii="Arial Narrow" w:hAnsi="Arial Narrow"/>
          <w:szCs w:val="21"/>
        </w:rPr>
      </w:pPr>
      <w:r>
        <w:rPr>
          <w:rFonts w:hint="eastAsia" w:ascii="Arial Narrow" w:hAnsi="Arial Narrow"/>
          <w:szCs w:val="21"/>
        </w:rPr>
        <w:t>哥伦比亚大学提供众多课程，分两个Session时间段供同学选择。具体开放课程请参见哥伦比亚大学官网：</w:t>
      </w:r>
      <w:r>
        <w:fldChar w:fldCharType="begin"/>
      </w:r>
      <w:r>
        <w:instrText xml:space="preserve">HYPERLINK "http://summer.sps.columbia.edu/courses/summer-courses" </w:instrText>
      </w:r>
      <w:r>
        <w:fldChar w:fldCharType="separate"/>
      </w:r>
      <w:r>
        <w:rPr>
          <w:rStyle w:val="7"/>
          <w:rFonts w:ascii="Arial Narrow" w:hAnsi="Arial Narrow"/>
        </w:rPr>
        <w:t>http://summer.sps.columbia.edu/courses/summer-courses</w:t>
      </w:r>
      <w:r>
        <w:fldChar w:fldCharType="end"/>
      </w:r>
      <w:r>
        <w:rPr>
          <w:rFonts w:hint="eastAsia" w:ascii="Arial Narrow" w:hAnsi="Arial Narrow"/>
        </w:rPr>
        <w:t xml:space="preserve"> </w:t>
      </w:r>
      <w:r>
        <w:rPr>
          <w:rFonts w:hint="eastAsia" w:ascii="Arial Narrow" w:hAnsi="Arial Narrow"/>
          <w:szCs w:val="21"/>
        </w:rPr>
        <w:t>；</w:t>
      </w:r>
    </w:p>
    <w:p>
      <w:pPr>
        <w:pStyle w:val="8"/>
        <w:numPr>
          <w:ilvl w:val="0"/>
          <w:numId w:val="2"/>
        </w:numPr>
        <w:ind w:firstLineChars="0"/>
        <w:rPr>
          <w:rFonts w:ascii="Arial Narrow" w:hAnsi="Arial Narrow"/>
          <w:szCs w:val="21"/>
        </w:rPr>
      </w:pPr>
      <w:r>
        <w:rPr>
          <w:rFonts w:hint="eastAsia" w:ascii="Arial Narrow" w:hAnsi="Arial Narrow"/>
          <w:szCs w:val="21"/>
        </w:rPr>
        <w:t xml:space="preserve">研究生同学也可以参加哥伦比亚大学暑期项目并且选择研究生课程，不管是研究生同学还是本科生同学进行申请，申请材料上研究生同学需要额外提供研究生阶段成绩单，其他申请流程和项目费用都是相同的，6周项目需要修读2门课程，6-8个学分； </w:t>
      </w:r>
    </w:p>
    <w:p>
      <w:pPr>
        <w:pStyle w:val="8"/>
        <w:numPr>
          <w:ilvl w:val="0"/>
          <w:numId w:val="2"/>
        </w:numPr>
        <w:ind w:firstLineChars="0"/>
        <w:rPr>
          <w:rFonts w:ascii="Arial Narrow" w:hAnsi="Arial Narrow"/>
          <w:szCs w:val="21"/>
        </w:rPr>
      </w:pPr>
      <w:r>
        <w:rPr>
          <w:rFonts w:hint="eastAsia" w:ascii="Arial Narrow" w:hAnsi="Arial Narrow"/>
          <w:szCs w:val="21"/>
        </w:rPr>
        <w:t>持F-1学生签证入境，为之后再赴美国留下良好入境记录；</w:t>
      </w:r>
    </w:p>
    <w:p>
      <w:pPr>
        <w:tabs>
          <w:tab w:val="left" w:pos="426"/>
          <w:tab w:val="right" w:pos="9639"/>
        </w:tabs>
        <w:snapToGrid w:val="0"/>
        <w:rPr>
          <w:rFonts w:ascii="Arial Narrow" w:hAnsi="Arial Narrow"/>
          <w:szCs w:val="21"/>
        </w:rPr>
      </w:pPr>
    </w:p>
    <w:p>
      <w:pPr>
        <w:pStyle w:val="8"/>
        <w:widowControl/>
        <w:numPr>
          <w:ilvl w:val="0"/>
          <w:numId w:val="1"/>
        </w:numPr>
        <w:tabs>
          <w:tab w:val="left" w:pos="426"/>
          <w:tab w:val="right" w:pos="9639"/>
        </w:tabs>
        <w:snapToGrid w:val="0"/>
        <w:ind w:left="335" w:leftChars="-12" w:firstLineChars="0"/>
        <w:rPr>
          <w:rFonts w:ascii="Arial Narrow" w:hAnsi="Arial Narrow"/>
          <w:szCs w:val="21"/>
        </w:rPr>
      </w:pPr>
      <w:r>
        <w:rPr>
          <w:rFonts w:ascii="Arial Narrow" w:hAnsi="Arial Narrow"/>
          <w:szCs w:val="21"/>
        </w:rPr>
        <w:t>项目时间</w:t>
      </w:r>
      <w:r>
        <w:rPr>
          <w:rFonts w:hint="eastAsia" w:ascii="Arial Narrow" w:hAnsi="Arial Narrow"/>
          <w:szCs w:val="21"/>
        </w:rPr>
        <w:t>及</w:t>
      </w:r>
      <w:r>
        <w:rPr>
          <w:rFonts w:ascii="Arial Narrow" w:hAnsi="Arial Narrow"/>
          <w:szCs w:val="21"/>
        </w:rPr>
        <w:t>费用</w:t>
      </w:r>
      <w:r>
        <w:rPr>
          <w:rFonts w:hint="eastAsia" w:ascii="Arial Narrow" w:hAnsi="Arial Narrow"/>
          <w:szCs w:val="21"/>
        </w:rPr>
        <w:t xml:space="preserve"> </w:t>
      </w:r>
    </w:p>
    <w:p>
      <w:pPr>
        <w:tabs>
          <w:tab w:val="left" w:pos="426"/>
          <w:tab w:val="right" w:pos="9639"/>
        </w:tabs>
        <w:snapToGrid w:val="0"/>
        <w:rPr>
          <w:rFonts w:ascii="Arial Narrow" w:hAnsi="Arial Narrow"/>
          <w:szCs w:val="21"/>
        </w:rPr>
      </w:pPr>
    </w:p>
    <w:tbl>
      <w:tblPr>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510"/>
        <w:gridCol w:w="1701"/>
        <w:gridCol w:w="1700"/>
        <w:gridCol w:w="1702"/>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510" w:type="dxa"/>
            <w:vAlign w:val="top"/>
          </w:tcPr>
          <w:p>
            <w:pPr>
              <w:jc w:val="center"/>
              <w:rPr>
                <w:rFonts w:ascii="Arial Narrow" w:hAnsi="Arial Narrow" w:cs="宋体"/>
                <w:sz w:val="20"/>
                <w:szCs w:val="21"/>
              </w:rPr>
            </w:pPr>
            <w:r>
              <w:rPr>
                <w:rFonts w:hint="eastAsia" w:ascii="Arial Narrow" w:hAnsi="Arial Narrow" w:cs="宋体"/>
                <w:b/>
                <w:bCs/>
                <w:sz w:val="20"/>
                <w:szCs w:val="21"/>
              </w:rPr>
              <w:t>2018年暑期</w:t>
            </w:r>
            <w:r>
              <w:rPr>
                <w:rFonts w:ascii="Arial Narrow" w:hAnsi="Arial Narrow" w:cs="宋体"/>
                <w:b/>
                <w:bCs/>
                <w:sz w:val="20"/>
                <w:szCs w:val="21"/>
              </w:rPr>
              <w:t>学习时间</w:t>
            </w:r>
          </w:p>
        </w:tc>
        <w:tc>
          <w:tcPr>
            <w:tcW w:w="1701" w:type="dxa"/>
            <w:vAlign w:val="top"/>
          </w:tcPr>
          <w:p>
            <w:pPr>
              <w:jc w:val="center"/>
              <w:rPr>
                <w:rFonts w:ascii="Arial Narrow" w:hAnsi="Arial Narrow" w:cs="宋体"/>
                <w:b/>
                <w:bCs/>
                <w:sz w:val="20"/>
                <w:szCs w:val="21"/>
              </w:rPr>
            </w:pPr>
            <w:r>
              <w:rPr>
                <w:rFonts w:hint="eastAsia" w:ascii="Arial Narrow" w:hAnsi="Arial Narrow" w:cs="宋体"/>
                <w:b/>
                <w:bCs/>
                <w:sz w:val="20"/>
                <w:szCs w:val="21"/>
              </w:rPr>
              <w:t>2018年项目费用</w:t>
            </w:r>
            <w:r>
              <w:rPr>
                <w:rFonts w:ascii="Arial Narrow" w:hAnsi="Arial Narrow" w:cs="宋体"/>
                <w:sz w:val="20"/>
                <w:szCs w:val="21"/>
              </w:rPr>
              <w:t xml:space="preserve"> </w:t>
            </w:r>
          </w:p>
        </w:tc>
        <w:tc>
          <w:tcPr>
            <w:tcW w:w="1700" w:type="dxa"/>
            <w:vAlign w:val="top"/>
          </w:tcPr>
          <w:p>
            <w:pPr>
              <w:jc w:val="center"/>
              <w:rPr>
                <w:rFonts w:ascii="Arial Narrow" w:hAnsi="Arial Narrow" w:cs="宋体"/>
                <w:b/>
                <w:bCs/>
                <w:sz w:val="20"/>
                <w:szCs w:val="21"/>
              </w:rPr>
            </w:pPr>
            <w:r>
              <w:rPr>
                <w:rFonts w:hint="eastAsia" w:ascii="Arial Narrow" w:hAnsi="Arial Narrow" w:cs="宋体"/>
                <w:b/>
                <w:bCs/>
                <w:sz w:val="20"/>
                <w:szCs w:val="21"/>
              </w:rPr>
              <w:t>2018年住宿费用</w:t>
            </w:r>
          </w:p>
        </w:tc>
        <w:tc>
          <w:tcPr>
            <w:tcW w:w="1702" w:type="dxa"/>
            <w:vAlign w:val="top"/>
          </w:tcPr>
          <w:p>
            <w:pPr>
              <w:jc w:val="center"/>
              <w:rPr>
                <w:rFonts w:ascii="Arial Narrow" w:hAnsi="Arial Narrow" w:cs="宋体"/>
                <w:b/>
                <w:bCs/>
                <w:sz w:val="20"/>
                <w:szCs w:val="21"/>
              </w:rPr>
            </w:pPr>
            <w:r>
              <w:rPr>
                <w:rFonts w:hint="eastAsia" w:ascii="Arial Narrow" w:hAnsi="Arial Narrow" w:cs="宋体"/>
                <w:b/>
                <w:bCs/>
                <w:sz w:val="20"/>
                <w:szCs w:val="21"/>
              </w:rPr>
              <w:t>2018年保险费用</w:t>
            </w:r>
          </w:p>
        </w:tc>
        <w:tc>
          <w:tcPr>
            <w:tcW w:w="1349" w:type="dxa"/>
            <w:vAlign w:val="top"/>
          </w:tcPr>
          <w:p>
            <w:pPr>
              <w:jc w:val="center"/>
              <w:rPr>
                <w:rFonts w:hint="eastAsia" w:ascii="Arial Narrow" w:hAnsi="Arial Narrow" w:cs="宋体"/>
                <w:b/>
                <w:bCs/>
                <w:sz w:val="20"/>
                <w:szCs w:val="21"/>
              </w:rPr>
            </w:pPr>
            <w:r>
              <w:rPr>
                <w:rFonts w:hint="eastAsia" w:ascii="Arial Narrow" w:hAnsi="Arial Narrow" w:cs="宋体"/>
                <w:b/>
                <w:bCs/>
                <w:sz w:val="20"/>
                <w:szCs w:val="21"/>
              </w:rPr>
              <w:t>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510" w:type="dxa"/>
            <w:vAlign w:val="top"/>
          </w:tcPr>
          <w:p>
            <w:pPr>
              <w:rPr>
                <w:rFonts w:ascii="Arial Narrow" w:hAnsi="Arial Narrow"/>
                <w:sz w:val="20"/>
                <w:szCs w:val="21"/>
              </w:rPr>
            </w:pPr>
            <w:r>
              <w:rPr>
                <w:rFonts w:ascii="Arial Narrow" w:hAnsi="Arial Narrow"/>
                <w:sz w:val="20"/>
                <w:szCs w:val="21"/>
              </w:rPr>
              <w:t>Session D</w:t>
            </w:r>
            <w:r>
              <w:rPr>
                <w:rFonts w:hint="eastAsia" w:ascii="Arial Narrow" w:hAnsi="Arial Narrow"/>
                <w:sz w:val="20"/>
                <w:szCs w:val="21"/>
              </w:rPr>
              <w:t>: 5月21日</w:t>
            </w:r>
            <w:r>
              <w:rPr>
                <w:rFonts w:ascii="Arial Narrow" w:hAnsi="Arial Narrow"/>
                <w:sz w:val="20"/>
                <w:szCs w:val="21"/>
              </w:rPr>
              <w:t xml:space="preserve">– </w:t>
            </w:r>
            <w:r>
              <w:rPr>
                <w:rFonts w:hint="eastAsia" w:ascii="Arial Narrow" w:hAnsi="Arial Narrow"/>
                <w:sz w:val="20"/>
                <w:szCs w:val="21"/>
              </w:rPr>
              <w:t xml:space="preserve">6月29日(6 weeks) </w:t>
            </w:r>
          </w:p>
        </w:tc>
        <w:tc>
          <w:tcPr>
            <w:tcW w:w="1701" w:type="dxa"/>
            <w:vAlign w:val="top"/>
          </w:tcPr>
          <w:p>
            <w:pPr>
              <w:jc w:val="center"/>
              <w:rPr>
                <w:rFonts w:ascii="Arial Narrow" w:hAnsi="Arial Narrow"/>
                <w:sz w:val="20"/>
                <w:szCs w:val="21"/>
              </w:rPr>
            </w:pPr>
            <w:r>
              <w:rPr>
                <w:rFonts w:hint="eastAsia" w:ascii="Arial Narrow" w:hAnsi="Arial Narrow"/>
                <w:sz w:val="20"/>
                <w:szCs w:val="21"/>
              </w:rPr>
              <w:t>US$12,</w:t>
            </w:r>
            <w:r>
              <w:rPr>
                <w:rFonts w:ascii="Arial Narrow" w:hAnsi="Arial Narrow"/>
                <w:sz w:val="20"/>
                <w:szCs w:val="21"/>
              </w:rPr>
              <w:t>170</w:t>
            </w:r>
          </w:p>
        </w:tc>
        <w:tc>
          <w:tcPr>
            <w:tcW w:w="1700" w:type="dxa"/>
            <w:vAlign w:val="top"/>
          </w:tcPr>
          <w:p>
            <w:pPr>
              <w:jc w:val="center"/>
              <w:rPr>
                <w:rFonts w:ascii="Arial Narrow" w:hAnsi="Arial Narrow" w:cs="宋体"/>
                <w:kern w:val="0"/>
                <w:sz w:val="20"/>
                <w:szCs w:val="21"/>
              </w:rPr>
            </w:pPr>
            <w:r>
              <w:rPr>
                <w:rFonts w:hint="eastAsia" w:ascii="Arial Narrow" w:hAnsi="Arial Narrow" w:cs="宋体"/>
                <w:kern w:val="0"/>
                <w:sz w:val="20"/>
                <w:szCs w:val="21"/>
              </w:rPr>
              <w:t>US$1,890</w:t>
            </w:r>
          </w:p>
        </w:tc>
        <w:tc>
          <w:tcPr>
            <w:tcW w:w="1702" w:type="dxa"/>
            <w:vAlign w:val="top"/>
          </w:tcPr>
          <w:p>
            <w:pPr>
              <w:jc w:val="center"/>
              <w:rPr>
                <w:rFonts w:ascii="Arial Narrow" w:hAnsi="Arial Narrow" w:cs="宋体"/>
                <w:kern w:val="0"/>
                <w:sz w:val="20"/>
                <w:szCs w:val="21"/>
              </w:rPr>
            </w:pPr>
            <w:r>
              <w:rPr>
                <w:rFonts w:hint="eastAsia" w:ascii="Arial Narrow" w:hAnsi="Arial Narrow" w:cs="宋体"/>
                <w:kern w:val="0"/>
                <w:sz w:val="20"/>
                <w:szCs w:val="21"/>
              </w:rPr>
              <w:t>US$1</w:t>
            </w:r>
            <w:r>
              <w:rPr>
                <w:rFonts w:ascii="Arial Narrow" w:hAnsi="Arial Narrow" w:cs="宋体"/>
                <w:kern w:val="0"/>
                <w:sz w:val="20"/>
                <w:szCs w:val="21"/>
              </w:rPr>
              <w:t>3</w:t>
            </w:r>
            <w:r>
              <w:rPr>
                <w:rFonts w:hint="eastAsia" w:ascii="Arial Narrow" w:hAnsi="Arial Narrow" w:cs="宋体"/>
                <w:kern w:val="0"/>
                <w:sz w:val="20"/>
                <w:szCs w:val="21"/>
              </w:rPr>
              <w:t>0</w:t>
            </w:r>
          </w:p>
        </w:tc>
        <w:tc>
          <w:tcPr>
            <w:tcW w:w="1349" w:type="dxa"/>
            <w:vAlign w:val="top"/>
          </w:tcPr>
          <w:p>
            <w:pPr>
              <w:jc w:val="center"/>
              <w:rPr>
                <w:rFonts w:hint="eastAsia" w:ascii="Arial Narrow" w:hAnsi="Arial Narrow" w:cs="宋体"/>
                <w:kern w:val="0"/>
                <w:sz w:val="20"/>
                <w:szCs w:val="21"/>
              </w:rPr>
            </w:pPr>
            <w:r>
              <w:rPr>
                <w:rFonts w:hint="eastAsia" w:ascii="Arial Narrow" w:hAnsi="Arial Narrow" w:cs="宋体"/>
                <w:kern w:val="0"/>
                <w:sz w:val="20"/>
                <w:szCs w:val="21"/>
              </w:rPr>
              <w:t>U</w:t>
            </w:r>
            <w:r>
              <w:rPr>
                <w:rFonts w:ascii="Arial Narrow" w:hAnsi="Arial Narrow" w:cs="宋体"/>
                <w:kern w:val="0"/>
                <w:sz w:val="20"/>
                <w:szCs w:val="21"/>
              </w:rPr>
              <w:t>S$14,190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510" w:type="dxa"/>
            <w:vAlign w:val="top"/>
          </w:tcPr>
          <w:p>
            <w:pPr>
              <w:rPr>
                <w:rFonts w:ascii="Arial Narrow" w:hAnsi="Arial Narrow"/>
                <w:sz w:val="20"/>
                <w:szCs w:val="21"/>
              </w:rPr>
            </w:pPr>
            <w:r>
              <w:rPr>
                <w:rFonts w:ascii="Arial Narrow" w:hAnsi="Arial Narrow"/>
                <w:sz w:val="20"/>
                <w:szCs w:val="21"/>
              </w:rPr>
              <w:t>Session Q</w:t>
            </w:r>
            <w:r>
              <w:rPr>
                <w:rFonts w:hint="eastAsia" w:ascii="Arial Narrow" w:hAnsi="Arial Narrow"/>
                <w:sz w:val="20"/>
                <w:szCs w:val="21"/>
              </w:rPr>
              <w:t>: 7月2日</w:t>
            </w:r>
            <w:r>
              <w:rPr>
                <w:rFonts w:ascii="Arial Narrow" w:hAnsi="Arial Narrow"/>
                <w:sz w:val="20"/>
                <w:szCs w:val="21"/>
              </w:rPr>
              <w:t xml:space="preserve">– </w:t>
            </w:r>
            <w:r>
              <w:rPr>
                <w:rFonts w:hint="eastAsia" w:ascii="Arial Narrow" w:hAnsi="Arial Narrow"/>
                <w:sz w:val="20"/>
                <w:szCs w:val="21"/>
              </w:rPr>
              <w:t>8月</w:t>
            </w:r>
            <w:r>
              <w:rPr>
                <w:rFonts w:ascii="Arial Narrow" w:hAnsi="Arial Narrow"/>
                <w:sz w:val="20"/>
                <w:szCs w:val="21"/>
              </w:rPr>
              <w:t>1</w:t>
            </w:r>
            <w:r>
              <w:rPr>
                <w:rFonts w:hint="eastAsia" w:ascii="Arial Narrow" w:hAnsi="Arial Narrow"/>
                <w:sz w:val="20"/>
                <w:szCs w:val="21"/>
              </w:rPr>
              <w:t>0日(6 weeks)</w:t>
            </w:r>
          </w:p>
        </w:tc>
        <w:tc>
          <w:tcPr>
            <w:tcW w:w="1701" w:type="dxa"/>
            <w:vAlign w:val="top"/>
          </w:tcPr>
          <w:p>
            <w:pPr>
              <w:jc w:val="center"/>
              <w:rPr>
                <w:rFonts w:ascii="Arial Narrow" w:hAnsi="Arial Narrow" w:cs="宋体"/>
                <w:sz w:val="20"/>
                <w:szCs w:val="21"/>
              </w:rPr>
            </w:pPr>
            <w:r>
              <w:rPr>
                <w:rFonts w:hint="eastAsia" w:ascii="Arial Narrow" w:hAnsi="Arial Narrow" w:cs="宋体"/>
                <w:sz w:val="20"/>
                <w:szCs w:val="21"/>
              </w:rPr>
              <w:t>US$1</w:t>
            </w:r>
            <w:r>
              <w:rPr>
                <w:rFonts w:ascii="Arial Narrow" w:hAnsi="Arial Narrow" w:cs="宋体"/>
                <w:sz w:val="20"/>
                <w:szCs w:val="21"/>
              </w:rPr>
              <w:t>2,170</w:t>
            </w:r>
          </w:p>
        </w:tc>
        <w:tc>
          <w:tcPr>
            <w:tcW w:w="1700" w:type="dxa"/>
            <w:vAlign w:val="top"/>
          </w:tcPr>
          <w:p>
            <w:pPr>
              <w:jc w:val="center"/>
              <w:rPr>
                <w:rFonts w:ascii="Arial Narrow" w:hAnsi="Arial Narrow" w:cs="宋体"/>
                <w:kern w:val="0"/>
                <w:sz w:val="20"/>
                <w:szCs w:val="21"/>
              </w:rPr>
            </w:pPr>
            <w:r>
              <w:rPr>
                <w:rFonts w:hint="eastAsia" w:ascii="Arial Narrow" w:hAnsi="Arial Narrow" w:cs="宋体"/>
                <w:kern w:val="0"/>
                <w:sz w:val="20"/>
                <w:szCs w:val="21"/>
              </w:rPr>
              <w:t>US$1,890</w:t>
            </w:r>
          </w:p>
        </w:tc>
        <w:tc>
          <w:tcPr>
            <w:tcW w:w="1702" w:type="dxa"/>
            <w:vAlign w:val="top"/>
          </w:tcPr>
          <w:p>
            <w:pPr>
              <w:jc w:val="center"/>
              <w:rPr>
                <w:rFonts w:ascii="Arial Narrow" w:hAnsi="Arial Narrow" w:cs="宋体"/>
                <w:kern w:val="0"/>
                <w:sz w:val="20"/>
                <w:szCs w:val="21"/>
              </w:rPr>
            </w:pPr>
            <w:r>
              <w:rPr>
                <w:rFonts w:hint="eastAsia" w:ascii="Arial Narrow" w:hAnsi="Arial Narrow" w:cs="宋体"/>
                <w:kern w:val="0"/>
                <w:sz w:val="20"/>
                <w:szCs w:val="21"/>
              </w:rPr>
              <w:t>US$1</w:t>
            </w:r>
            <w:r>
              <w:rPr>
                <w:rFonts w:ascii="Arial Narrow" w:hAnsi="Arial Narrow" w:cs="宋体"/>
                <w:kern w:val="0"/>
                <w:sz w:val="20"/>
                <w:szCs w:val="21"/>
              </w:rPr>
              <w:t>3</w:t>
            </w:r>
            <w:r>
              <w:rPr>
                <w:rFonts w:hint="eastAsia" w:ascii="Arial Narrow" w:hAnsi="Arial Narrow" w:cs="宋体"/>
                <w:kern w:val="0"/>
                <w:sz w:val="20"/>
                <w:szCs w:val="21"/>
              </w:rPr>
              <w:t>0</w:t>
            </w:r>
          </w:p>
        </w:tc>
        <w:tc>
          <w:tcPr>
            <w:tcW w:w="1349" w:type="dxa"/>
            <w:vAlign w:val="top"/>
          </w:tcPr>
          <w:p>
            <w:pPr>
              <w:jc w:val="center"/>
              <w:rPr>
                <w:rFonts w:hint="eastAsia" w:ascii="Arial Narrow" w:hAnsi="Arial Narrow" w:cs="宋体"/>
                <w:kern w:val="0"/>
                <w:sz w:val="20"/>
                <w:szCs w:val="21"/>
              </w:rPr>
            </w:pPr>
            <w:r>
              <w:rPr>
                <w:rFonts w:hint="eastAsia" w:ascii="Arial Narrow" w:hAnsi="Arial Narrow" w:cs="宋体"/>
                <w:kern w:val="0"/>
                <w:sz w:val="20"/>
                <w:szCs w:val="21"/>
              </w:rPr>
              <w:t>U</w:t>
            </w:r>
            <w:r>
              <w:rPr>
                <w:rFonts w:ascii="Arial Narrow" w:hAnsi="Arial Narrow" w:cs="宋体"/>
                <w:kern w:val="0"/>
                <w:sz w:val="20"/>
                <w:szCs w:val="21"/>
              </w:rPr>
              <w:t>S$14,190</w:t>
            </w:r>
          </w:p>
        </w:tc>
      </w:tr>
    </w:tbl>
    <w:p>
      <w:pPr>
        <w:rPr>
          <w:rFonts w:ascii="Arial Narrow" w:hAnsi="Arial Narrow" w:cs="Arial"/>
          <w:szCs w:val="21"/>
        </w:rPr>
      </w:pPr>
    </w:p>
    <w:p>
      <w:pPr>
        <w:ind w:firstLine="105" w:firstLineChars="50"/>
        <w:rPr>
          <w:rFonts w:ascii="Arial Narrow" w:hAnsi="Arial Narrow" w:cs="Arial"/>
          <w:szCs w:val="21"/>
        </w:rPr>
      </w:pPr>
      <w:r>
        <w:rPr>
          <w:rFonts w:ascii="Arial Narrow" w:hAnsi="Arial Narrow" w:cs="Arial"/>
          <w:szCs w:val="21"/>
        </w:rPr>
        <w:t>费用说明：</w:t>
      </w:r>
    </w:p>
    <w:p>
      <w:pPr>
        <w:pStyle w:val="8"/>
        <w:widowControl/>
        <w:numPr>
          <w:ilvl w:val="0"/>
          <w:numId w:val="3"/>
        </w:numPr>
        <w:spacing w:after="210"/>
        <w:ind w:firstLineChars="0"/>
        <w:contextualSpacing/>
        <w:rPr>
          <w:rFonts w:ascii="Arial Narrow" w:hAnsi="Arial Narrow"/>
          <w:szCs w:val="21"/>
        </w:rPr>
      </w:pPr>
      <w:r>
        <w:rPr>
          <w:rFonts w:ascii="Arial Narrow" w:hAnsi="Arial Narrow" w:cs="宋体"/>
          <w:szCs w:val="21"/>
        </w:rPr>
        <w:t>项目费用内容：包含对应学</w:t>
      </w:r>
      <w:r>
        <w:rPr>
          <w:rFonts w:hint="eastAsia" w:ascii="Arial Narrow" w:hAnsi="Arial Narrow" w:cs="宋体"/>
          <w:szCs w:val="21"/>
        </w:rPr>
        <w:t>杂</w:t>
      </w:r>
      <w:r>
        <w:rPr>
          <w:rFonts w:ascii="Arial Narrow" w:hAnsi="Arial Narrow" w:cs="宋体"/>
          <w:szCs w:val="21"/>
        </w:rPr>
        <w:t>费及SAF的服务管理费用。</w:t>
      </w:r>
    </w:p>
    <w:p>
      <w:pPr>
        <w:pStyle w:val="8"/>
        <w:widowControl/>
        <w:numPr>
          <w:ilvl w:val="1"/>
          <w:numId w:val="4"/>
        </w:numPr>
        <w:spacing w:after="210"/>
        <w:ind w:firstLineChars="0"/>
        <w:contextualSpacing/>
        <w:rPr>
          <w:rFonts w:ascii="Arial Narrow" w:hAnsi="Arial Narrow" w:eastAsia="宋体" w:cs="Arial"/>
          <w:kern w:val="0"/>
          <w:szCs w:val="21"/>
        </w:rPr>
      </w:pPr>
      <w:r>
        <w:rPr>
          <w:rFonts w:ascii="Arial Narrow" w:hAnsi="Arial Narrow" w:eastAsia="宋体" w:cs="Arial"/>
          <w:kern w:val="0"/>
          <w:szCs w:val="21"/>
        </w:rPr>
        <w:t>学</w:t>
      </w:r>
      <w:r>
        <w:rPr>
          <w:rFonts w:hint="eastAsia" w:ascii="Arial Narrow" w:hAnsi="Arial Narrow" w:eastAsia="宋体" w:cs="Arial"/>
          <w:kern w:val="0"/>
          <w:szCs w:val="21"/>
        </w:rPr>
        <w:t>杂</w:t>
      </w:r>
      <w:r>
        <w:rPr>
          <w:rFonts w:ascii="Arial Narrow" w:hAnsi="Arial Narrow" w:eastAsia="宋体" w:cs="Arial"/>
          <w:kern w:val="0"/>
          <w:szCs w:val="21"/>
        </w:rPr>
        <w:t>费：包含</w:t>
      </w:r>
      <w:r>
        <w:rPr>
          <w:rFonts w:hint="eastAsia" w:ascii="Arial Narrow" w:hAnsi="Arial Narrow" w:eastAsia="宋体" w:cs="Arial"/>
          <w:kern w:val="0"/>
          <w:szCs w:val="21"/>
        </w:rPr>
        <w:t>6个人文社科课程学分费用</w:t>
      </w:r>
      <w:r>
        <w:rPr>
          <w:rFonts w:ascii="Arial Narrow" w:hAnsi="Arial Narrow" w:eastAsia="宋体" w:cs="Arial"/>
          <w:kern w:val="0"/>
          <w:szCs w:val="21"/>
        </w:rPr>
        <w:t>。若实际修读学分超过基准学分数，则多出的学分部分按照学校的学费标准补缴学费</w:t>
      </w:r>
      <w:r>
        <w:rPr>
          <w:rFonts w:hint="eastAsia" w:ascii="Arial Narrow" w:hAnsi="Arial Narrow" w:eastAsia="宋体" w:cs="Arial"/>
          <w:kern w:val="0"/>
          <w:szCs w:val="21"/>
        </w:rPr>
        <w:t>；学校必收费用包括国际学生服务费、材料费、设施费等。各校所收杂费项目不一。</w:t>
      </w:r>
    </w:p>
    <w:p>
      <w:pPr>
        <w:pStyle w:val="8"/>
        <w:widowControl/>
        <w:numPr>
          <w:ilvl w:val="1"/>
          <w:numId w:val="4"/>
        </w:numPr>
        <w:shd w:val="clear" w:color="auto" w:fill="FFFFFF"/>
        <w:ind w:firstLineChars="0"/>
        <w:jc w:val="left"/>
        <w:rPr>
          <w:rFonts w:ascii="Arial Narrow" w:hAnsi="Arial Narrow" w:cs="宋体"/>
          <w:kern w:val="0"/>
          <w:szCs w:val="21"/>
        </w:rPr>
      </w:pPr>
      <w:r>
        <w:rPr>
          <w:rFonts w:ascii="Arial Narrow" w:hAnsi="Arial Narrow" w:cs="宋体"/>
          <w:kern w:val="0"/>
          <w:szCs w:val="21"/>
        </w:rPr>
        <w:t>SAF项目服务主要包括：项目咨询、</w:t>
      </w:r>
      <w:r>
        <w:rPr>
          <w:rFonts w:ascii="Arial Narrow" w:hAnsi="Arial Narrow" w:cs="宋体"/>
          <w:szCs w:val="21"/>
        </w:rPr>
        <w:t>项目申请及课程注册</w:t>
      </w:r>
      <w:r>
        <w:rPr>
          <w:rFonts w:ascii="Arial Narrow" w:hAnsi="Arial Narrow" w:cs="宋体"/>
          <w:kern w:val="0"/>
          <w:szCs w:val="21"/>
        </w:rPr>
        <w:t>、住宿安排（见住宿及用餐部分介绍）、</w:t>
      </w:r>
      <w:r>
        <w:rPr>
          <w:rFonts w:ascii="Arial Narrow" w:hAnsi="Arial Narrow" w:cs="宋体"/>
          <w:szCs w:val="21"/>
        </w:rPr>
        <w:t>旅行和应急</w:t>
      </w:r>
      <w:r>
        <w:rPr>
          <w:rFonts w:ascii="Arial Narrow" w:hAnsi="Arial Narrow" w:cs="宋体"/>
          <w:kern w:val="0"/>
          <w:szCs w:val="21"/>
        </w:rPr>
        <w:t>保险购买、签证指导、行前指导、赴美地面接机、校友会活动、SAF</w:t>
      </w:r>
      <w:r>
        <w:rPr>
          <w:rFonts w:hint="eastAsia" w:ascii="Arial Narrow" w:hAnsi="Arial Narrow" w:cs="宋体"/>
          <w:kern w:val="0"/>
          <w:szCs w:val="21"/>
        </w:rPr>
        <w:t>美国工作人员提供在美的各项支持及应急服务。</w:t>
      </w:r>
    </w:p>
    <w:p>
      <w:pPr>
        <w:pStyle w:val="8"/>
        <w:widowControl/>
        <w:numPr>
          <w:ilvl w:val="0"/>
          <w:numId w:val="4"/>
        </w:numPr>
        <w:spacing w:after="210"/>
        <w:ind w:firstLineChars="0"/>
        <w:contextualSpacing/>
        <w:rPr>
          <w:rFonts w:ascii="Arial Narrow" w:hAnsi="Arial Narrow" w:cs="宋体"/>
          <w:szCs w:val="21"/>
        </w:rPr>
      </w:pPr>
      <w:r>
        <w:rPr>
          <w:rFonts w:hint="eastAsia" w:ascii="Arial Narrow" w:hAnsi="Arial Narrow" w:cs="宋体"/>
          <w:szCs w:val="21"/>
        </w:rPr>
        <w:t>其他必收费用：</w:t>
      </w:r>
    </w:p>
    <w:p>
      <w:pPr>
        <w:pStyle w:val="8"/>
        <w:widowControl/>
        <w:numPr>
          <w:ilvl w:val="1"/>
          <w:numId w:val="4"/>
        </w:numPr>
        <w:spacing w:after="210"/>
        <w:ind w:firstLineChars="0"/>
        <w:contextualSpacing/>
        <w:rPr>
          <w:rFonts w:ascii="Arial Narrow" w:hAnsi="Arial Narrow" w:cs="宋体"/>
          <w:szCs w:val="21"/>
        </w:rPr>
      </w:pPr>
      <w:r>
        <w:rPr>
          <w:rFonts w:ascii="Arial Narrow" w:hAnsi="Arial Narrow" w:cs="宋体"/>
          <w:kern w:val="0"/>
          <w:szCs w:val="21"/>
        </w:rPr>
        <w:t>住宿及用餐：</w:t>
      </w:r>
      <w:r>
        <w:rPr>
          <w:rFonts w:hint="eastAsia" w:ascii="Arial Narrow" w:hAnsi="Arial Narrow" w:cs="宋体"/>
          <w:kern w:val="0"/>
          <w:szCs w:val="21"/>
        </w:rPr>
        <w:t>出于安全角度考虑，SAF将为所有参与项目的同学统一安排住宿。SAF将为参与项目的同学统一安排哥伦比亚大学校内宿舍（不含餐）；</w:t>
      </w:r>
    </w:p>
    <w:p>
      <w:pPr>
        <w:pStyle w:val="8"/>
        <w:widowControl/>
        <w:numPr>
          <w:ilvl w:val="1"/>
          <w:numId w:val="4"/>
        </w:numPr>
        <w:spacing w:after="210"/>
        <w:ind w:firstLineChars="0"/>
        <w:contextualSpacing/>
        <w:rPr>
          <w:rFonts w:ascii="Arial Narrow" w:hAnsi="Arial Narrow" w:cs="宋体"/>
          <w:kern w:val="0"/>
          <w:szCs w:val="21"/>
        </w:rPr>
      </w:pPr>
      <w:r>
        <w:rPr>
          <w:rFonts w:ascii="Arial Narrow" w:hAnsi="Arial Narrow" w:cs="宋体"/>
          <w:kern w:val="0"/>
          <w:szCs w:val="21"/>
        </w:rPr>
        <w:t>医疗及应急保险费用：</w:t>
      </w:r>
      <w:r>
        <w:rPr>
          <w:rFonts w:hint="eastAsia" w:ascii="Arial Narrow" w:hAnsi="Arial Narrow" w:cs="宋体"/>
          <w:kern w:val="0"/>
          <w:szCs w:val="21"/>
        </w:rPr>
        <w:t>由于在海外就医费用非常昂贵，为确保在有就医需求或者应急状态下同学们有相应的经济保障，SAF会为同学安排医疗及应急保险。</w:t>
      </w:r>
    </w:p>
    <w:p>
      <w:pPr>
        <w:pStyle w:val="8"/>
        <w:numPr>
          <w:ilvl w:val="0"/>
          <w:numId w:val="4"/>
        </w:numPr>
        <w:ind w:firstLineChars="0"/>
        <w:rPr>
          <w:rFonts w:ascii="Arial Narrow" w:hAnsi="Arial Narrow" w:eastAsia="宋体"/>
          <w:szCs w:val="21"/>
        </w:rPr>
      </w:pPr>
      <w:r>
        <w:rPr>
          <w:rFonts w:ascii="Arial Narrow" w:hAnsi="Arial Narrow" w:eastAsia="宋体"/>
          <w:szCs w:val="21"/>
        </w:rPr>
        <w:t>以上费用</w:t>
      </w:r>
      <w:r>
        <w:rPr>
          <w:rFonts w:hint="eastAsia" w:ascii="Arial Narrow" w:hAnsi="Arial Narrow" w:eastAsia="宋体"/>
          <w:szCs w:val="21"/>
        </w:rPr>
        <w:t>为2018年SAF-哥伦比亚大学暑期学术项目费用。SAF保留在特殊情况下调整费用的权利。</w:t>
      </w:r>
    </w:p>
    <w:p>
      <w:pPr>
        <w:pStyle w:val="8"/>
        <w:widowControl/>
        <w:numPr>
          <w:ilvl w:val="0"/>
          <w:numId w:val="4"/>
        </w:numPr>
        <w:spacing w:after="210"/>
        <w:ind w:firstLineChars="0"/>
        <w:contextualSpacing/>
        <w:rPr>
          <w:rFonts w:ascii="Arial Narrow" w:hAnsi="Arial Narrow" w:cs="宋体"/>
          <w:szCs w:val="21"/>
        </w:rPr>
      </w:pPr>
      <w:r>
        <w:rPr>
          <w:rFonts w:ascii="Arial Narrow" w:hAnsi="Arial Narrow" w:cs="宋体"/>
          <w:szCs w:val="21"/>
        </w:rPr>
        <w:t>学生自备费用：学生需自行准备签证费用、个人零花费用及国际机票费用。F1学生签证费用共计为380美元。</w:t>
      </w:r>
    </w:p>
    <w:p>
      <w:pPr>
        <w:pStyle w:val="8"/>
        <w:autoSpaceDE w:val="0"/>
        <w:autoSpaceDN w:val="0"/>
        <w:adjustRightInd w:val="0"/>
        <w:ind w:firstLine="0" w:firstLineChars="0"/>
        <w:rPr>
          <w:rFonts w:ascii="Arial Narrow" w:hAnsi="Arial Narrow"/>
          <w:szCs w:val="21"/>
        </w:rPr>
      </w:pPr>
    </w:p>
    <w:p>
      <w:pPr>
        <w:pStyle w:val="8"/>
        <w:autoSpaceDE w:val="0"/>
        <w:autoSpaceDN w:val="0"/>
        <w:adjustRightInd w:val="0"/>
        <w:ind w:firstLine="0" w:firstLineChars="0"/>
        <w:rPr>
          <w:rFonts w:ascii="Arial Narrow" w:hAnsi="Arial Narrow" w:cs="Arial"/>
          <w:b/>
          <w:szCs w:val="21"/>
        </w:rPr>
      </w:pPr>
      <w:r>
        <w:rPr>
          <w:rFonts w:ascii="Arial Narrow" w:hAnsi="Arial Narrow" w:cs="Arial"/>
          <w:b/>
          <w:szCs w:val="21"/>
        </w:rPr>
        <w:t>二、报名程序</w:t>
      </w:r>
      <w:r>
        <w:rPr>
          <w:rFonts w:ascii="Arial Narrow" w:hAnsi="Arial Narrow" w:cs="Arial"/>
          <w:szCs w:val="21"/>
        </w:rPr>
        <w:br/>
      </w:r>
      <w:r>
        <w:rPr>
          <w:rFonts w:ascii="Arial Narrow" w:hAnsi="Arial Narrow" w:cs="Arial"/>
          <w:szCs w:val="21"/>
        </w:rPr>
        <w:t>1.  报名条件</w:t>
      </w:r>
    </w:p>
    <w:p>
      <w:pPr>
        <w:pStyle w:val="8"/>
        <w:numPr>
          <w:ilvl w:val="0"/>
          <w:numId w:val="5"/>
        </w:numPr>
        <w:snapToGrid w:val="0"/>
        <w:ind w:left="780" w:leftChars="200" w:firstLineChars="0"/>
        <w:rPr>
          <w:rFonts w:ascii="Arial Narrow" w:hAnsi="Arial Narrow" w:cs="宋体"/>
          <w:szCs w:val="21"/>
        </w:rPr>
      </w:pPr>
      <w:r>
        <w:rPr>
          <w:rFonts w:ascii="Arial Narrow" w:hAnsi="Arial Narrow" w:cs="Arial"/>
          <w:szCs w:val="21"/>
        </w:rPr>
        <w:t>申请资格：</w:t>
      </w:r>
      <w:r>
        <w:rPr>
          <w:rFonts w:ascii="Arial Narrow" w:hAnsi="Arial Narrow"/>
          <w:szCs w:val="21"/>
        </w:rPr>
        <w:t>在校全日制本科生或研究生</w:t>
      </w:r>
    </w:p>
    <w:p>
      <w:pPr>
        <w:pStyle w:val="8"/>
        <w:numPr>
          <w:ilvl w:val="0"/>
          <w:numId w:val="5"/>
        </w:numPr>
        <w:snapToGrid w:val="0"/>
        <w:ind w:left="780" w:leftChars="200" w:firstLineChars="0"/>
        <w:rPr>
          <w:rFonts w:ascii="Arial Narrow" w:hAnsi="Arial Narrow" w:cs="Arial"/>
          <w:szCs w:val="21"/>
        </w:rPr>
      </w:pPr>
      <w:r>
        <w:rPr>
          <w:rFonts w:ascii="Arial Narrow" w:hAnsi="Arial Narrow" w:cs="Arial"/>
          <w:szCs w:val="21"/>
        </w:rPr>
        <w:t>GPA要求：3.0/4.0</w:t>
      </w:r>
    </w:p>
    <w:p>
      <w:pPr>
        <w:widowControl/>
        <w:shd w:val="clear" w:color="auto" w:fill="FFFFFF"/>
        <w:snapToGrid w:val="0"/>
        <w:ind w:left="840" w:leftChars="400"/>
        <w:jc w:val="left"/>
        <w:rPr>
          <w:rFonts w:ascii="Arial Narrow" w:hAnsi="Arial Narrow" w:cs="宋体"/>
          <w:color w:val="333333"/>
          <w:kern w:val="0"/>
          <w:szCs w:val="21"/>
        </w:rPr>
      </w:pPr>
      <w:r>
        <w:rPr>
          <w:rFonts w:ascii="Arial Narrow" w:hAnsi="Arial Narrow" w:cs="宋体"/>
          <w:color w:val="333333"/>
          <w:kern w:val="0"/>
          <w:szCs w:val="21"/>
        </w:rPr>
        <w:t xml:space="preserve"> * GPA在线计算器：</w:t>
      </w:r>
      <w:r>
        <w:fldChar w:fldCharType="begin"/>
      </w:r>
      <w:r>
        <w:instrText xml:space="preserve">HYPERLINK "http://china.studyabroadfoundation.org/apply_now/gpa_calculator.php" </w:instrText>
      </w:r>
      <w:r>
        <w:fldChar w:fldCharType="separate"/>
      </w:r>
      <w:r>
        <w:rPr>
          <w:rStyle w:val="7"/>
          <w:rFonts w:ascii="Arial Narrow" w:hAnsi="Arial Narrow"/>
          <w:szCs w:val="21"/>
        </w:rPr>
        <w:t>http://china.studyabroadfoundation.org/apply_now/gpa_calculator.php</w:t>
      </w:r>
      <w:r>
        <w:fldChar w:fldCharType="end"/>
      </w:r>
    </w:p>
    <w:p>
      <w:pPr>
        <w:pStyle w:val="8"/>
        <w:numPr>
          <w:ilvl w:val="0"/>
          <w:numId w:val="5"/>
        </w:numPr>
        <w:snapToGrid w:val="0"/>
        <w:ind w:left="780" w:leftChars="200" w:firstLineChars="0"/>
        <w:rPr>
          <w:rFonts w:ascii="Arial Narrow" w:hAnsi="Arial Narrow" w:cs="宋体"/>
          <w:szCs w:val="21"/>
        </w:rPr>
      </w:pPr>
      <w:r>
        <w:rPr>
          <w:rFonts w:ascii="Arial Narrow" w:hAnsi="Arial Narrow"/>
          <w:szCs w:val="21"/>
        </w:rPr>
        <w:t>托福最低要求：</w:t>
      </w:r>
      <w:r>
        <w:rPr>
          <w:rFonts w:hint="eastAsia" w:ascii="Arial Narrow" w:hAnsi="Arial Narrow"/>
          <w:szCs w:val="21"/>
        </w:rPr>
        <w:t>100</w:t>
      </w:r>
    </w:p>
    <w:p>
      <w:pPr>
        <w:pStyle w:val="8"/>
        <w:numPr>
          <w:ilvl w:val="0"/>
          <w:numId w:val="5"/>
        </w:numPr>
        <w:snapToGrid w:val="0"/>
        <w:ind w:left="780" w:leftChars="200" w:firstLineChars="0"/>
        <w:rPr>
          <w:rFonts w:ascii="Arial Narrow" w:hAnsi="Arial Narrow" w:cs="宋体"/>
          <w:szCs w:val="21"/>
        </w:rPr>
      </w:pPr>
      <w:r>
        <w:rPr>
          <w:rFonts w:ascii="Arial Narrow" w:hAnsi="Arial Narrow"/>
          <w:szCs w:val="21"/>
        </w:rPr>
        <w:t>雅思最低要求：</w:t>
      </w:r>
      <w:r>
        <w:rPr>
          <w:rFonts w:hint="eastAsia" w:ascii="Arial Narrow" w:hAnsi="Arial Narrow"/>
          <w:szCs w:val="21"/>
        </w:rPr>
        <w:t>7.0</w:t>
      </w:r>
    </w:p>
    <w:p>
      <w:pPr>
        <w:autoSpaceDE w:val="0"/>
        <w:autoSpaceDN w:val="0"/>
        <w:adjustRightInd w:val="0"/>
        <w:rPr>
          <w:rFonts w:ascii="Arial Narrow" w:hAnsi="Arial Narrow" w:cs="Arial"/>
          <w:szCs w:val="21"/>
        </w:rPr>
      </w:pPr>
    </w:p>
    <w:p>
      <w:pPr>
        <w:pStyle w:val="8"/>
        <w:numPr>
          <w:ilvl w:val="0"/>
          <w:numId w:val="6"/>
        </w:numPr>
        <w:ind w:firstLineChars="0"/>
        <w:rPr>
          <w:rFonts w:ascii="Arial Narrow" w:hAnsi="Arial Narrow"/>
          <w:szCs w:val="21"/>
        </w:rPr>
      </w:pPr>
      <w:r>
        <w:rPr>
          <w:rFonts w:ascii="Arial Narrow" w:hAnsi="Arial Narrow"/>
          <w:szCs w:val="21"/>
        </w:rPr>
        <w:t>报名时间</w:t>
      </w:r>
    </w:p>
    <w:p>
      <w:pPr>
        <w:pStyle w:val="8"/>
        <w:ind w:left="360" w:firstLine="0" w:firstLineChars="0"/>
        <w:rPr>
          <w:rFonts w:ascii="Arial Narrow" w:hAnsi="Arial Narrow"/>
          <w:szCs w:val="21"/>
        </w:rPr>
      </w:pPr>
      <w:r>
        <w:rPr>
          <w:rFonts w:hint="eastAsia" w:ascii="Arial Narrow" w:hAnsi="Arial Narrow"/>
          <w:szCs w:val="21"/>
        </w:rPr>
        <w:t>Session D及Session X报名</w:t>
      </w:r>
      <w:r>
        <w:rPr>
          <w:rFonts w:ascii="Arial Narrow" w:hAnsi="Arial Narrow"/>
          <w:szCs w:val="21"/>
        </w:rPr>
        <w:t>截止日期：201</w:t>
      </w:r>
      <w:r>
        <w:rPr>
          <w:rFonts w:hint="eastAsia" w:ascii="Arial Narrow" w:hAnsi="Arial Narrow"/>
          <w:szCs w:val="21"/>
        </w:rPr>
        <w:t>8</w:t>
      </w:r>
      <w:r>
        <w:rPr>
          <w:rFonts w:ascii="Arial Narrow" w:hAnsi="Arial Narrow"/>
          <w:szCs w:val="21"/>
        </w:rPr>
        <w:t>年</w:t>
      </w:r>
      <w:r>
        <w:rPr>
          <w:rFonts w:hint="eastAsia" w:ascii="Arial Narrow" w:hAnsi="Arial Narrow"/>
          <w:szCs w:val="21"/>
        </w:rPr>
        <w:t>3</w:t>
      </w:r>
      <w:r>
        <w:rPr>
          <w:rFonts w:ascii="Arial Narrow" w:hAnsi="Arial Narrow"/>
          <w:szCs w:val="21"/>
        </w:rPr>
        <w:t>月</w:t>
      </w:r>
      <w:r>
        <w:rPr>
          <w:rFonts w:hint="eastAsia" w:ascii="Arial Narrow" w:hAnsi="Arial Narrow"/>
          <w:szCs w:val="21"/>
        </w:rPr>
        <w:t>16</w:t>
      </w:r>
      <w:r>
        <w:rPr>
          <w:rFonts w:ascii="Arial Narrow" w:hAnsi="Arial Narrow"/>
          <w:szCs w:val="21"/>
        </w:rPr>
        <w:t>日</w:t>
      </w:r>
    </w:p>
    <w:p>
      <w:pPr>
        <w:pStyle w:val="8"/>
        <w:ind w:left="360" w:firstLine="0" w:firstLineChars="0"/>
        <w:rPr>
          <w:rFonts w:ascii="Arial Narrow" w:hAnsi="Arial Narrow"/>
          <w:szCs w:val="21"/>
        </w:rPr>
      </w:pPr>
      <w:r>
        <w:rPr>
          <w:rFonts w:hint="eastAsia" w:ascii="Arial Narrow" w:hAnsi="Arial Narrow"/>
          <w:szCs w:val="21"/>
        </w:rPr>
        <w:t>Session Q</w:t>
      </w:r>
      <w:r>
        <w:rPr>
          <w:rFonts w:ascii="Arial Narrow" w:hAnsi="Arial Narrow"/>
          <w:szCs w:val="21"/>
        </w:rPr>
        <w:t>报名截止日期：201</w:t>
      </w:r>
      <w:r>
        <w:rPr>
          <w:rFonts w:hint="eastAsia" w:ascii="Arial Narrow" w:hAnsi="Arial Narrow"/>
          <w:szCs w:val="21"/>
        </w:rPr>
        <w:t>8</w:t>
      </w:r>
      <w:r>
        <w:rPr>
          <w:rFonts w:ascii="Arial Narrow" w:hAnsi="Arial Narrow"/>
          <w:szCs w:val="21"/>
        </w:rPr>
        <w:t>年</w:t>
      </w:r>
      <w:r>
        <w:rPr>
          <w:rFonts w:hint="eastAsia" w:ascii="Arial Narrow" w:hAnsi="Arial Narrow"/>
          <w:szCs w:val="21"/>
        </w:rPr>
        <w:t>4</w:t>
      </w:r>
      <w:r>
        <w:rPr>
          <w:rFonts w:ascii="Arial Narrow" w:hAnsi="Arial Narrow"/>
          <w:szCs w:val="21"/>
        </w:rPr>
        <w:t>月</w:t>
      </w:r>
      <w:r>
        <w:rPr>
          <w:rFonts w:hint="eastAsia" w:ascii="Arial Narrow" w:hAnsi="Arial Narrow"/>
          <w:szCs w:val="21"/>
        </w:rPr>
        <w:t>2</w:t>
      </w:r>
      <w:r>
        <w:rPr>
          <w:rFonts w:ascii="Arial Narrow" w:hAnsi="Arial Narrow"/>
          <w:szCs w:val="21"/>
        </w:rPr>
        <w:t>日</w:t>
      </w:r>
    </w:p>
    <w:p>
      <w:pPr>
        <w:pStyle w:val="8"/>
        <w:ind w:left="360" w:firstLine="0" w:firstLineChars="0"/>
        <w:rPr>
          <w:rFonts w:ascii="Arial Narrow" w:hAnsi="Arial Narrow"/>
          <w:szCs w:val="21"/>
        </w:rPr>
      </w:pPr>
      <w:r>
        <w:rPr>
          <w:rFonts w:hint="eastAsia" w:ascii="Arial Narrow" w:hAnsi="Arial Narrow"/>
          <w:szCs w:val="21"/>
        </w:rPr>
        <w:t>注：同学需在以上截至日期之前完成网申表格，其他材料可以延后提交。</w:t>
      </w:r>
    </w:p>
    <w:p>
      <w:pPr>
        <w:pStyle w:val="8"/>
        <w:ind w:firstLine="0" w:firstLineChars="0"/>
        <w:rPr>
          <w:rFonts w:ascii="Arial Narrow" w:hAnsi="Arial Narrow" w:cs="Arial"/>
          <w:szCs w:val="21"/>
        </w:rPr>
      </w:pPr>
    </w:p>
    <w:p>
      <w:pPr>
        <w:pStyle w:val="8"/>
        <w:numPr>
          <w:ilvl w:val="0"/>
          <w:numId w:val="6"/>
        </w:numPr>
        <w:ind w:firstLineChars="0"/>
        <w:rPr>
          <w:rFonts w:ascii="Arial Narrow" w:hAnsi="Arial Narrow" w:cs="Arial"/>
          <w:szCs w:val="21"/>
        </w:rPr>
      </w:pPr>
      <w:r>
        <w:rPr>
          <w:rFonts w:ascii="Arial Narrow" w:hAnsi="Arial Narrow" w:cs="Arial"/>
          <w:szCs w:val="21"/>
        </w:rPr>
        <w:t>申请材料：</w:t>
      </w:r>
    </w:p>
    <w:p>
      <w:pPr>
        <w:pStyle w:val="8"/>
        <w:numPr>
          <w:ilvl w:val="0"/>
          <w:numId w:val="5"/>
        </w:numPr>
        <w:ind w:left="780" w:leftChars="200" w:firstLineChars="0"/>
        <w:rPr>
          <w:rFonts w:ascii="Arial Narrow" w:hAnsi="Arial Narrow" w:cs="宋体"/>
          <w:szCs w:val="21"/>
        </w:rPr>
      </w:pPr>
      <w:r>
        <w:rPr>
          <w:rFonts w:hint="eastAsia" w:ascii="Arial Narrow" w:hAnsi="Arial Narrow" w:cs="Arial"/>
          <w:szCs w:val="21"/>
        </w:rPr>
        <w:t>托福/雅思成绩单</w:t>
      </w:r>
    </w:p>
    <w:p>
      <w:pPr>
        <w:pStyle w:val="8"/>
        <w:numPr>
          <w:ilvl w:val="0"/>
          <w:numId w:val="5"/>
        </w:numPr>
        <w:ind w:left="780" w:leftChars="200" w:firstLineChars="0"/>
        <w:rPr>
          <w:rFonts w:ascii="Arial Narrow" w:hAnsi="Arial Narrow" w:cs="宋体"/>
          <w:szCs w:val="21"/>
        </w:rPr>
      </w:pPr>
      <w:r>
        <w:rPr>
          <w:rFonts w:hint="eastAsia" w:ascii="Arial Narrow" w:hAnsi="Arial Narrow" w:cs="Arial"/>
          <w:szCs w:val="21"/>
        </w:rPr>
        <w:t>网申表格</w:t>
      </w:r>
    </w:p>
    <w:p>
      <w:pPr>
        <w:pStyle w:val="8"/>
        <w:numPr>
          <w:ilvl w:val="0"/>
          <w:numId w:val="5"/>
        </w:numPr>
        <w:ind w:left="780" w:leftChars="200" w:firstLineChars="0"/>
        <w:rPr>
          <w:rFonts w:ascii="Arial Narrow" w:hAnsi="Arial Narrow" w:cs="宋体"/>
          <w:szCs w:val="21"/>
        </w:rPr>
      </w:pPr>
      <w:r>
        <w:rPr>
          <w:rFonts w:hint="eastAsia" w:ascii="Arial Narrow" w:hAnsi="Arial Narrow" w:cs="Arial"/>
          <w:szCs w:val="21"/>
        </w:rPr>
        <w:t>中英文版在校成绩单</w:t>
      </w:r>
    </w:p>
    <w:p>
      <w:pPr>
        <w:pStyle w:val="8"/>
        <w:numPr>
          <w:ilvl w:val="0"/>
          <w:numId w:val="5"/>
        </w:numPr>
        <w:ind w:left="780" w:leftChars="200" w:firstLineChars="0"/>
        <w:rPr>
          <w:rFonts w:ascii="Arial Narrow" w:hAnsi="Arial Narrow" w:cs="宋体"/>
          <w:szCs w:val="21"/>
        </w:rPr>
      </w:pPr>
      <w:r>
        <w:rPr>
          <w:rFonts w:hint="eastAsia" w:ascii="Arial Narrow" w:hAnsi="Arial Narrow" w:cs="Arial"/>
          <w:szCs w:val="21"/>
        </w:rPr>
        <w:t>有效护照复印件</w:t>
      </w:r>
    </w:p>
    <w:p>
      <w:pPr>
        <w:pStyle w:val="8"/>
        <w:numPr>
          <w:ilvl w:val="0"/>
          <w:numId w:val="5"/>
        </w:numPr>
        <w:ind w:left="780" w:leftChars="200" w:firstLineChars="0"/>
        <w:rPr>
          <w:rFonts w:ascii="Arial Narrow" w:hAnsi="Arial Narrow" w:cs="宋体"/>
          <w:szCs w:val="21"/>
        </w:rPr>
      </w:pPr>
      <w:r>
        <w:rPr>
          <w:rFonts w:hint="eastAsia" w:ascii="Arial Narrow" w:hAnsi="Arial Narrow" w:cs="Arial"/>
          <w:szCs w:val="21"/>
        </w:rPr>
        <w:t>2寸照片</w:t>
      </w:r>
    </w:p>
    <w:p>
      <w:pPr>
        <w:pStyle w:val="8"/>
        <w:numPr>
          <w:ilvl w:val="0"/>
          <w:numId w:val="5"/>
        </w:numPr>
        <w:ind w:left="780" w:leftChars="200" w:firstLineChars="0"/>
        <w:rPr>
          <w:rFonts w:ascii="Arial Narrow" w:hAnsi="Arial Narrow" w:cs="宋体"/>
          <w:szCs w:val="21"/>
        </w:rPr>
      </w:pPr>
      <w:r>
        <w:rPr>
          <w:rFonts w:hint="eastAsia" w:ascii="Arial Narrow" w:hAnsi="Arial Narrow" w:cs="Arial"/>
          <w:szCs w:val="21"/>
        </w:rPr>
        <w:t>银行存款证明（人民币冻结日期至5月30日）</w:t>
      </w:r>
    </w:p>
    <w:p>
      <w:pPr>
        <w:pStyle w:val="8"/>
        <w:numPr>
          <w:ilvl w:val="0"/>
          <w:numId w:val="5"/>
        </w:numPr>
        <w:ind w:left="780" w:leftChars="200" w:firstLineChars="0"/>
        <w:rPr>
          <w:rFonts w:ascii="Arial Narrow" w:hAnsi="Arial Narrow" w:cs="宋体"/>
          <w:szCs w:val="21"/>
        </w:rPr>
      </w:pPr>
      <w:r>
        <w:rPr>
          <w:rFonts w:hint="eastAsia" w:ascii="Arial Narrow" w:hAnsi="Arial Narrow" w:cs="Arial"/>
          <w:szCs w:val="21"/>
        </w:rPr>
        <w:t>个人陈述（300－400字）。 学生需要说明自己的学术目标，先前的培训及教育经历，目前的状况和兴趣，还有作为本科交流生申请到哥大交流的目的</w:t>
      </w:r>
    </w:p>
    <w:p>
      <w:pPr>
        <w:pStyle w:val="8"/>
        <w:numPr>
          <w:ilvl w:val="0"/>
          <w:numId w:val="5"/>
        </w:numPr>
        <w:ind w:left="780" w:leftChars="200" w:firstLineChars="0"/>
        <w:rPr>
          <w:rFonts w:ascii="Arial Narrow" w:hAnsi="Arial Narrow" w:cs="宋体"/>
          <w:szCs w:val="21"/>
        </w:rPr>
      </w:pPr>
      <w:r>
        <w:rPr>
          <w:rFonts w:hint="eastAsia" w:ascii="Arial Narrow" w:hAnsi="Arial Narrow" w:cs="Arial"/>
          <w:szCs w:val="21"/>
        </w:rPr>
        <w:t>2份师长推荐信；</w:t>
      </w:r>
    </w:p>
    <w:p>
      <w:pPr>
        <w:pStyle w:val="8"/>
        <w:numPr>
          <w:ilvl w:val="0"/>
          <w:numId w:val="5"/>
        </w:numPr>
        <w:ind w:left="780" w:leftChars="200" w:firstLineChars="0"/>
        <w:rPr>
          <w:rFonts w:ascii="Arial Narrow" w:hAnsi="Arial Narrow" w:cs="Arial"/>
          <w:szCs w:val="21"/>
        </w:rPr>
      </w:pPr>
      <w:r>
        <w:rPr>
          <w:rFonts w:hint="eastAsia" w:ascii="Arial Narrow" w:hAnsi="Arial Narrow" w:cs="Arial"/>
          <w:szCs w:val="21"/>
        </w:rPr>
        <w:t>定金（</w:t>
      </w:r>
      <w:r>
        <w:rPr>
          <w:rFonts w:ascii="Arial Narrow" w:hAnsi="Arial Narrow" w:cs="Arial"/>
          <w:szCs w:val="21"/>
        </w:rPr>
        <w:t>1000</w:t>
      </w:r>
      <w:r>
        <w:rPr>
          <w:rFonts w:hint="eastAsia" w:ascii="Arial Narrow" w:hAnsi="Arial Narrow" w:cs="Arial"/>
          <w:szCs w:val="21"/>
        </w:rPr>
        <w:t>美元）</w:t>
      </w:r>
    </w:p>
    <w:p>
      <w:pPr>
        <w:pStyle w:val="9"/>
        <w:ind w:left="779" w:leftChars="371" w:firstLine="0" w:firstLineChars="0"/>
        <w:rPr>
          <w:rFonts w:ascii="Arial Narrow" w:hAnsi="Arial Narrow" w:cs="Arial Narrow"/>
        </w:rPr>
      </w:pPr>
      <w:r>
        <w:rPr>
          <w:rFonts w:ascii="Arial Narrow" w:hAnsi="Arial Narrow" w:cs="宋体"/>
        </w:rPr>
        <w:t>注：建议同学提前开具中英文成绩单、准备护照、并通过选课链接查看自己意向课程，以便缩短申请材料准备时间（选课链接</w:t>
      </w:r>
      <w:r>
        <w:fldChar w:fldCharType="begin"/>
      </w:r>
      <w:r>
        <w:instrText xml:space="preserve">HYPERLINK "http://summer.sps.columbia.edu/courses/summer-courses" </w:instrText>
      </w:r>
      <w:r>
        <w:fldChar w:fldCharType="separate"/>
      </w:r>
      <w:r>
        <w:rPr>
          <w:rStyle w:val="7"/>
          <w:rFonts w:ascii="Arial Narrow" w:hAnsi="Arial Narrow" w:cs="宋体"/>
        </w:rPr>
        <w:t>http://summer.sps.columbia.edu/courses/summer-courses</w:t>
      </w:r>
      <w:r>
        <w:fldChar w:fldCharType="end"/>
      </w:r>
      <w:r>
        <w:rPr>
          <w:rFonts w:ascii="Arial Narrow" w:hAnsi="Arial Narrow"/>
        </w:rPr>
        <w:t>）</w:t>
      </w:r>
      <w:r>
        <w:rPr>
          <w:rFonts w:ascii="Arial Narrow" w:hAnsi="Arial Narrow" w:cs="宋体"/>
        </w:rPr>
        <w:t>。</w:t>
      </w:r>
    </w:p>
    <w:p>
      <w:pPr>
        <w:rPr>
          <w:rFonts w:ascii="Arial Narrow" w:hAnsi="Arial Narrow"/>
          <w:szCs w:val="21"/>
        </w:rPr>
      </w:pPr>
    </w:p>
    <w:p>
      <w:pPr>
        <w:ind w:firstLine="420" w:firstLineChars="200"/>
        <w:rPr>
          <w:rFonts w:hint="eastAsia" w:ascii="Arial Narrow" w:hAnsi="Arial Narrow"/>
          <w:szCs w:val="21"/>
        </w:rPr>
      </w:pPr>
    </w:p>
    <w:p>
      <w:pPr>
        <w:ind w:firstLine="420" w:firstLineChars="200"/>
        <w:rPr>
          <w:rFonts w:hint="eastAsia" w:ascii="Arial Narrow" w:hAnsi="Arial Narrow"/>
          <w:szCs w:val="21"/>
        </w:rPr>
      </w:pPr>
    </w:p>
    <w:p>
      <w:pPr>
        <w:ind w:firstLine="420" w:firstLineChars="200"/>
        <w:rPr>
          <w:rFonts w:hint="eastAsia" w:ascii="Arial Narrow" w:hAnsi="Arial Narrow"/>
          <w:szCs w:val="21"/>
        </w:rPr>
      </w:pPr>
    </w:p>
    <w:p>
      <w:pPr>
        <w:ind w:firstLine="420" w:firstLineChars="200"/>
        <w:rPr>
          <w:rFonts w:hint="eastAsia" w:ascii="Arial Narrow" w:hAnsi="Arial Narrow"/>
          <w:szCs w:val="21"/>
        </w:rPr>
      </w:pPr>
    </w:p>
    <w:p>
      <w:pPr>
        <w:ind w:firstLine="420" w:firstLineChars="200"/>
        <w:rPr>
          <w:rFonts w:hint="eastAsia" w:ascii="Arial Narrow" w:hAnsi="Arial Narrow"/>
          <w:szCs w:val="21"/>
        </w:rPr>
      </w:pPr>
    </w:p>
    <w:p>
      <w:pPr>
        <w:ind w:firstLine="420" w:firstLineChars="200"/>
        <w:rPr>
          <w:rFonts w:hint="eastAsia" w:ascii="Arial Narrow" w:hAnsi="Arial Narrow"/>
          <w:szCs w:val="21"/>
        </w:rPr>
      </w:pPr>
    </w:p>
    <w:p>
      <w:pPr>
        <w:ind w:firstLine="420" w:firstLineChars="200"/>
        <w:rPr>
          <w:rFonts w:hint="eastAsia" w:ascii="Arial Narrow" w:hAnsi="Arial Narrow"/>
          <w:szCs w:val="21"/>
        </w:rPr>
      </w:pPr>
    </w:p>
    <w:p>
      <w:pPr>
        <w:ind w:firstLine="420" w:firstLineChars="200"/>
        <w:rPr>
          <w:rFonts w:hint="eastAsia" w:ascii="Arial Narrow" w:hAnsi="Arial Narrow"/>
          <w:szCs w:val="21"/>
        </w:rPr>
      </w:pPr>
    </w:p>
    <w:p>
      <w:pPr>
        <w:ind w:firstLine="420" w:firstLineChars="200"/>
        <w:rPr>
          <w:rFonts w:hint="eastAsia" w:ascii="Arial Narrow" w:hAnsi="Arial Narrow"/>
          <w:szCs w:val="21"/>
        </w:rPr>
      </w:pPr>
    </w:p>
    <w:p>
      <w:pPr>
        <w:pStyle w:val="8"/>
        <w:spacing w:line="276" w:lineRule="auto"/>
        <w:ind w:firstLine="0" w:firstLineChars="0"/>
        <w:jc w:val="center"/>
        <w:rPr>
          <w:rFonts w:ascii="Arial Narrow" w:hAnsi="Arial Narrow"/>
          <w:sz w:val="28"/>
        </w:rPr>
      </w:pPr>
      <w:r>
        <w:rPr>
          <w:rFonts w:hint="eastAsia" w:ascii="Arial Narrow" w:hAnsi="Arial Narrow"/>
          <w:b/>
          <w:sz w:val="28"/>
        </w:rPr>
        <w:t>宾夕法尼亚大学</w:t>
      </w:r>
      <w:r>
        <w:rPr>
          <w:rFonts w:ascii="Arial Narrow" w:hAnsi="Arial Narrow"/>
          <w:b/>
          <w:sz w:val="28"/>
        </w:rPr>
        <w:t>暑期学术项目</w:t>
      </w:r>
      <w:r>
        <w:rPr>
          <w:rFonts w:hint="eastAsia" w:ascii="Arial Narrow" w:hAnsi="Arial Narrow"/>
          <w:b/>
          <w:sz w:val="28"/>
          <w:lang w:val="en-US" w:eastAsia="zh-CN"/>
        </w:rPr>
        <w:t>介绍</w:t>
      </w:r>
    </w:p>
    <w:p>
      <w:pPr>
        <w:pStyle w:val="8"/>
        <w:spacing w:line="276" w:lineRule="auto"/>
        <w:ind w:firstLine="0" w:firstLineChars="0"/>
        <w:rPr>
          <w:rFonts w:ascii="Arial Narrow" w:hAnsi="Arial Narrow" w:cs="Arial"/>
          <w:b/>
          <w:szCs w:val="21"/>
        </w:rPr>
      </w:pPr>
      <w:r>
        <w:rPr>
          <w:rFonts w:ascii="Arial Narrow" w:hAnsi="Arial Narrow"/>
          <w:szCs w:val="21"/>
        </w:rPr>
        <w:t xml:space="preserve"> </w:t>
      </w:r>
      <w:r>
        <w:rPr>
          <w:rFonts w:ascii="Arial Narrow" w:hAnsi="Arial Narrow" w:cs="Arial"/>
          <w:szCs w:val="21"/>
        </w:rPr>
        <w:br/>
      </w:r>
      <w:r>
        <w:rPr>
          <w:rFonts w:ascii="Arial Narrow" w:hAnsi="Arial Narrow" w:cs="Arial"/>
          <w:b/>
          <w:szCs w:val="21"/>
        </w:rPr>
        <w:t>一、项目介绍</w:t>
      </w:r>
    </w:p>
    <w:p>
      <w:pPr>
        <w:pStyle w:val="8"/>
        <w:spacing w:line="276" w:lineRule="auto"/>
        <w:ind w:firstLine="0" w:firstLineChars="0"/>
        <w:rPr>
          <w:rFonts w:ascii="Arial Narrow" w:hAnsi="Arial Narrow" w:cs="Arial"/>
          <w:b/>
          <w:szCs w:val="21"/>
        </w:rPr>
      </w:pPr>
    </w:p>
    <w:p>
      <w:pPr>
        <w:pStyle w:val="8"/>
        <w:numPr>
          <w:numId w:val="0"/>
        </w:numPr>
        <w:spacing w:line="276" w:lineRule="auto"/>
        <w:ind w:leftChars="0"/>
        <w:rPr>
          <w:rFonts w:ascii="Arial Narrow" w:hAnsi="Arial Narrow" w:cs="Arial"/>
          <w:b/>
          <w:szCs w:val="21"/>
        </w:rPr>
      </w:pPr>
      <w:r>
        <w:rPr>
          <w:rFonts w:hint="eastAsia" w:ascii="Arial Narrow" w:hAnsi="Arial Narrow"/>
          <w:szCs w:val="21"/>
          <w:lang w:val="en-US" w:eastAsia="zh-CN"/>
        </w:rPr>
        <w:t xml:space="preserve">1. </w:t>
      </w:r>
      <w:r>
        <w:rPr>
          <w:rFonts w:ascii="Arial Narrow" w:hAnsi="Arial Narrow"/>
          <w:szCs w:val="21"/>
        </w:rPr>
        <w:t>大学简介</w:t>
      </w:r>
    </w:p>
    <w:p>
      <w:pPr>
        <w:pStyle w:val="8"/>
        <w:spacing w:line="276" w:lineRule="auto"/>
        <w:ind w:left="360" w:firstLine="0" w:firstLineChars="0"/>
        <w:rPr>
          <w:rFonts w:ascii="Arial Narrow" w:hAnsi="Arial Narrow" w:cs="Arial"/>
          <w:b/>
          <w:szCs w:val="21"/>
        </w:rPr>
      </w:pPr>
      <w:r>
        <w:rPr>
          <w:rFonts w:ascii="Arial Narrow" w:hAnsi="Arial Narrow"/>
          <w:szCs w:val="21"/>
        </w:rPr>
        <w:t>宾夕法尼亚大学（以下简称宾大），位于美国宾夕法尼亚州的费城，是一所历史悠久，入学标准高，潜心学术的研究型大学。在校学生25,007人，国际学生4,390人。宾大是八所常春藤盟校之一，美国第四古老的高等教育机构；作为知名大学，秉承着她的创建者，本杰明.富兰克林的指导精神—开创、创新、发明、拓展和对知识的热爱，宾大始终位列美国和世界研究型大学的前十位。宾大的教授荣获过很多奖项，包括国家科学奖，诺贝尔奖，普利策奖，艾尔弗雷德.P. 斯隆基金奖和古根海姆基金奖。</w:t>
      </w:r>
    </w:p>
    <w:p>
      <w:pPr>
        <w:pStyle w:val="8"/>
        <w:tabs>
          <w:tab w:val="left" w:pos="426"/>
          <w:tab w:val="right" w:pos="9639"/>
        </w:tabs>
        <w:snapToGrid w:val="0"/>
        <w:spacing w:line="276" w:lineRule="auto"/>
        <w:ind w:left="290" w:leftChars="138" w:firstLine="0" w:firstLineChars="0"/>
        <w:rPr>
          <w:rFonts w:ascii="Arial Narrow" w:hAnsi="Arial Narrow"/>
          <w:szCs w:val="21"/>
        </w:rPr>
      </w:pPr>
    </w:p>
    <w:p>
      <w:pPr>
        <w:pStyle w:val="8"/>
        <w:widowControl/>
        <w:numPr>
          <w:numId w:val="0"/>
        </w:numPr>
        <w:tabs>
          <w:tab w:val="left" w:pos="426"/>
          <w:tab w:val="right" w:pos="9639"/>
        </w:tabs>
        <w:snapToGrid w:val="0"/>
        <w:spacing w:line="276" w:lineRule="auto"/>
        <w:ind w:leftChars="0"/>
        <w:rPr>
          <w:rFonts w:ascii="Arial Narrow" w:hAnsi="Arial Narrow"/>
          <w:szCs w:val="21"/>
        </w:rPr>
      </w:pPr>
      <w:r>
        <w:rPr>
          <w:rFonts w:hint="eastAsia" w:ascii="Arial Narrow" w:hAnsi="Arial Narrow"/>
          <w:szCs w:val="21"/>
          <w:lang w:val="en-US" w:eastAsia="zh-CN"/>
        </w:rPr>
        <w:t xml:space="preserve">2. </w:t>
      </w:r>
      <w:r>
        <w:rPr>
          <w:rFonts w:ascii="Arial Narrow" w:hAnsi="Arial Narrow"/>
          <w:szCs w:val="21"/>
        </w:rPr>
        <w:t>项目</w:t>
      </w:r>
      <w:r>
        <w:rPr>
          <w:rFonts w:hint="eastAsia" w:ascii="Arial Narrow" w:hAnsi="Arial Narrow"/>
          <w:szCs w:val="21"/>
        </w:rPr>
        <w:t>优势</w:t>
      </w:r>
    </w:p>
    <w:p>
      <w:pPr>
        <w:pStyle w:val="8"/>
        <w:numPr>
          <w:ilvl w:val="0"/>
          <w:numId w:val="2"/>
        </w:numPr>
        <w:spacing w:line="276" w:lineRule="auto"/>
        <w:ind w:left="850" w:leftChars="135" w:hanging="567" w:hangingChars="270"/>
        <w:rPr>
          <w:rFonts w:ascii="Arial Narrow" w:hAnsi="Arial Narrow" w:cs="宋体"/>
          <w:szCs w:val="21"/>
        </w:rPr>
      </w:pPr>
      <w:r>
        <w:rPr>
          <w:rFonts w:ascii="Arial Narrow" w:hAnsi="Arial Narrow" w:cs="宋体"/>
          <w:szCs w:val="21"/>
        </w:rPr>
        <w:t>可修读</w:t>
      </w:r>
      <w:r>
        <w:rPr>
          <w:rFonts w:hint="eastAsia" w:ascii="Arial Narrow" w:hAnsi="Arial Narrow" w:cs="宋体"/>
          <w:szCs w:val="21"/>
        </w:rPr>
        <w:t>2门宾大</w:t>
      </w:r>
      <w:r>
        <w:rPr>
          <w:rFonts w:ascii="Arial Narrow" w:hAnsi="Arial Narrow" w:cs="宋体"/>
          <w:szCs w:val="21"/>
        </w:rPr>
        <w:t>专业学分课程并获得</w:t>
      </w:r>
      <w:r>
        <w:rPr>
          <w:rFonts w:hint="eastAsia" w:ascii="Arial Narrow" w:hAnsi="Arial Narrow" w:cs="宋体"/>
          <w:szCs w:val="21"/>
        </w:rPr>
        <w:t>宾大</w:t>
      </w:r>
      <w:r>
        <w:rPr>
          <w:rFonts w:ascii="Arial Narrow" w:hAnsi="Arial Narrow" w:cs="宋体"/>
          <w:szCs w:val="21"/>
        </w:rPr>
        <w:t>提供的官方正式成绩单及相应学分，且学生持F-1学生签证赴美学习专业学分课程，学生获益远胜于其他游学项目；</w:t>
      </w:r>
    </w:p>
    <w:p>
      <w:pPr>
        <w:pStyle w:val="8"/>
        <w:numPr>
          <w:ilvl w:val="0"/>
          <w:numId w:val="2"/>
        </w:numPr>
        <w:spacing w:line="276" w:lineRule="auto"/>
        <w:ind w:left="850" w:leftChars="135" w:hanging="567" w:hangingChars="270"/>
        <w:rPr>
          <w:rFonts w:ascii="Arial Narrow" w:hAnsi="Arial Narrow" w:cs="宋体"/>
          <w:szCs w:val="21"/>
        </w:rPr>
      </w:pPr>
      <w:r>
        <w:rPr>
          <w:rFonts w:ascii="Arial Narrow" w:hAnsi="Arial Narrow" w:cs="宋体"/>
          <w:szCs w:val="21"/>
        </w:rPr>
        <w:t>同学将作为</w:t>
      </w:r>
      <w:r>
        <w:rPr>
          <w:rFonts w:hint="eastAsia" w:ascii="Arial Narrow" w:hAnsi="Arial Narrow" w:cs="宋体"/>
          <w:szCs w:val="21"/>
        </w:rPr>
        <w:t>宾大</w:t>
      </w:r>
      <w:r>
        <w:rPr>
          <w:rFonts w:ascii="Arial Narrow" w:hAnsi="Arial Narrow" w:cs="宋体"/>
          <w:szCs w:val="21"/>
        </w:rPr>
        <w:t>全日制学生注册，与美国当地及其他国际学生一起进行专业课学习，</w:t>
      </w:r>
      <w:r>
        <w:rPr>
          <w:rFonts w:hint="eastAsia" w:ascii="Arial Narrow" w:hAnsi="Arial Narrow" w:cs="宋体"/>
          <w:szCs w:val="21"/>
        </w:rPr>
        <w:t>同本校生相同待遇，使用校内资源，接受学术指导与建议等，</w:t>
      </w:r>
      <w:r>
        <w:rPr>
          <w:rFonts w:ascii="Arial Narrow" w:hAnsi="Arial Narrow" w:cs="宋体"/>
          <w:szCs w:val="21"/>
        </w:rPr>
        <w:t>为之后申研增加助力；</w:t>
      </w:r>
    </w:p>
    <w:p>
      <w:pPr>
        <w:pStyle w:val="8"/>
        <w:numPr>
          <w:ilvl w:val="0"/>
          <w:numId w:val="2"/>
        </w:numPr>
        <w:spacing w:line="276" w:lineRule="auto"/>
        <w:ind w:left="850" w:leftChars="135" w:hanging="567" w:hangingChars="270"/>
        <w:rPr>
          <w:rFonts w:ascii="Arial Narrow" w:hAnsi="Arial Narrow" w:cs="宋体"/>
          <w:szCs w:val="21"/>
        </w:rPr>
      </w:pPr>
      <w:r>
        <w:rPr>
          <w:rFonts w:hint="eastAsia" w:ascii="Arial Narrow" w:hAnsi="Arial Narrow" w:cs="宋体"/>
          <w:szCs w:val="21"/>
        </w:rPr>
        <w:t>宾大富有盛名的沃顿商学院课程在暑期对学生开放，商科同学可修读全球顶级商学院课程；</w:t>
      </w:r>
    </w:p>
    <w:p>
      <w:pPr>
        <w:pStyle w:val="8"/>
        <w:numPr>
          <w:ilvl w:val="0"/>
          <w:numId w:val="2"/>
        </w:numPr>
        <w:spacing w:line="276" w:lineRule="auto"/>
        <w:ind w:left="850" w:leftChars="135" w:hanging="567" w:hangingChars="270"/>
        <w:rPr>
          <w:rFonts w:ascii="Arial Narrow" w:hAnsi="Arial Narrow" w:cs="宋体"/>
          <w:szCs w:val="21"/>
        </w:rPr>
      </w:pPr>
      <w:r>
        <w:rPr>
          <w:rFonts w:hint="eastAsia" w:ascii="Arial Narrow" w:hAnsi="Arial Narrow" w:cs="宋体"/>
          <w:szCs w:val="21"/>
        </w:rPr>
        <w:t>宾大所在城市费城是美国历史最悠久、并最富历史意义的城市。同学在宾大就读期间可以充分体味美国的发展历史，了解美国的文化及传承；</w:t>
      </w:r>
    </w:p>
    <w:p>
      <w:pPr>
        <w:pStyle w:val="8"/>
        <w:numPr>
          <w:ilvl w:val="0"/>
          <w:numId w:val="2"/>
        </w:numPr>
        <w:spacing w:line="276" w:lineRule="auto"/>
        <w:ind w:left="850" w:leftChars="135" w:hanging="567" w:hangingChars="270"/>
        <w:rPr>
          <w:rFonts w:ascii="Arial Narrow" w:hAnsi="Arial Narrow" w:cs="宋体"/>
          <w:szCs w:val="21"/>
        </w:rPr>
      </w:pPr>
      <w:r>
        <w:rPr>
          <w:rFonts w:ascii="Arial Narrow" w:hAnsi="Arial Narrow" w:cs="宋体"/>
          <w:szCs w:val="21"/>
        </w:rPr>
        <w:t>为同学提供极好的海外独立学习及生活机会，紧急情况下，SAF美国总部也能够极为方便的为同学提供就地帮助及服务。</w:t>
      </w:r>
    </w:p>
    <w:p>
      <w:pPr>
        <w:tabs>
          <w:tab w:val="left" w:pos="426"/>
          <w:tab w:val="right" w:pos="9639"/>
        </w:tabs>
        <w:snapToGrid w:val="0"/>
        <w:spacing w:line="276" w:lineRule="auto"/>
        <w:rPr>
          <w:rFonts w:ascii="Arial Narrow" w:hAnsi="Arial Narrow"/>
          <w:szCs w:val="21"/>
        </w:rPr>
      </w:pPr>
    </w:p>
    <w:p>
      <w:pPr>
        <w:pStyle w:val="8"/>
        <w:numPr>
          <w:numId w:val="0"/>
        </w:numPr>
        <w:spacing w:line="276" w:lineRule="auto"/>
        <w:ind w:leftChars="0"/>
        <w:rPr>
          <w:rFonts w:ascii="Arial Narrow" w:hAnsi="Arial Narrow" w:cs="宋体"/>
          <w:szCs w:val="21"/>
        </w:rPr>
      </w:pPr>
      <w:r>
        <w:rPr>
          <w:rFonts w:hint="eastAsia" w:ascii="Arial Narrow" w:hAnsi="Arial Narrow" w:cs="宋体"/>
          <w:szCs w:val="21"/>
          <w:lang w:val="en-US" w:eastAsia="zh-CN"/>
        </w:rPr>
        <w:t xml:space="preserve">3. </w:t>
      </w:r>
      <w:r>
        <w:rPr>
          <w:rFonts w:hint="eastAsia" w:ascii="Arial Narrow" w:hAnsi="Arial Narrow" w:cs="宋体"/>
          <w:szCs w:val="21"/>
        </w:rPr>
        <w:t>课程与方向</w:t>
      </w:r>
    </w:p>
    <w:p>
      <w:pPr>
        <w:pStyle w:val="8"/>
        <w:spacing w:line="276" w:lineRule="auto"/>
        <w:ind w:left="360" w:firstLine="0" w:firstLineChars="0"/>
        <w:rPr>
          <w:rFonts w:ascii="Arial Narrow" w:hAnsi="Arial Narrow" w:cs="宋体"/>
          <w:szCs w:val="21"/>
        </w:rPr>
      </w:pPr>
    </w:p>
    <w:p>
      <w:pPr>
        <w:pStyle w:val="8"/>
        <w:numPr>
          <w:ilvl w:val="0"/>
          <w:numId w:val="7"/>
        </w:numPr>
        <w:spacing w:line="276" w:lineRule="auto"/>
        <w:ind w:firstLineChars="0"/>
        <w:rPr>
          <w:rFonts w:ascii="Arial Narrow" w:hAnsi="Arial Narrow" w:cs="宋体"/>
          <w:szCs w:val="21"/>
        </w:rPr>
      </w:pPr>
      <w:r>
        <w:rPr>
          <w:rFonts w:hint="eastAsia" w:ascii="Arial Narrow" w:hAnsi="Arial Narrow" w:cs="宋体"/>
          <w:szCs w:val="21"/>
        </w:rPr>
        <w:t>宾大为学生提供了商科（沃顿商学院课程）、经济、心理学、数学、科学等众多课程；</w:t>
      </w:r>
    </w:p>
    <w:p>
      <w:pPr>
        <w:pStyle w:val="8"/>
        <w:numPr>
          <w:ilvl w:val="0"/>
          <w:numId w:val="7"/>
        </w:numPr>
        <w:spacing w:line="276" w:lineRule="auto"/>
        <w:ind w:firstLineChars="0"/>
        <w:rPr>
          <w:rFonts w:ascii="Arial Narrow" w:hAnsi="Arial Narrow" w:cs="宋体"/>
          <w:szCs w:val="21"/>
        </w:rPr>
      </w:pPr>
      <w:r>
        <w:rPr>
          <w:rFonts w:hint="eastAsia" w:ascii="Arial Narrow" w:hAnsi="Arial Narrow" w:cs="宋体"/>
          <w:szCs w:val="21"/>
        </w:rPr>
        <w:t>课程链接：</w:t>
      </w:r>
      <w:r>
        <w:fldChar w:fldCharType="begin"/>
      </w:r>
      <w:r>
        <w:instrText xml:space="preserve">HYPERLINK "http://www.sas.upenn.edu/summer/courses" </w:instrText>
      </w:r>
      <w:r>
        <w:fldChar w:fldCharType="separate"/>
      </w:r>
      <w:r>
        <w:rPr>
          <w:rStyle w:val="7"/>
        </w:rPr>
        <w:t>http://www.sas.upenn.edu/summer/courses</w:t>
      </w:r>
      <w:r>
        <w:fldChar w:fldCharType="end"/>
      </w:r>
      <w:r>
        <w:rPr>
          <w:rFonts w:hint="eastAsia" w:ascii="Arial Narrow" w:hAnsi="Arial Narrow" w:cs="宋体"/>
          <w:szCs w:val="21"/>
        </w:rPr>
        <w:t>；</w:t>
      </w:r>
    </w:p>
    <w:p>
      <w:pPr>
        <w:pStyle w:val="8"/>
        <w:numPr>
          <w:ilvl w:val="0"/>
          <w:numId w:val="7"/>
        </w:numPr>
        <w:spacing w:line="276" w:lineRule="auto"/>
        <w:ind w:firstLineChars="0"/>
        <w:rPr>
          <w:rFonts w:ascii="Arial Narrow" w:hAnsi="Arial Narrow" w:cs="宋体"/>
          <w:szCs w:val="21"/>
        </w:rPr>
      </w:pPr>
      <w:r>
        <w:rPr>
          <w:rFonts w:hint="eastAsia" w:ascii="Arial Narrow" w:hAnsi="Arial Narrow" w:cs="宋体"/>
          <w:szCs w:val="21"/>
        </w:rPr>
        <w:t>学生可通过课程链接查找并选择两门课程进行学习。</w:t>
      </w:r>
    </w:p>
    <w:p>
      <w:pPr>
        <w:tabs>
          <w:tab w:val="left" w:pos="426"/>
          <w:tab w:val="right" w:pos="9639"/>
        </w:tabs>
        <w:snapToGrid w:val="0"/>
        <w:spacing w:line="276" w:lineRule="auto"/>
        <w:rPr>
          <w:rFonts w:ascii="Arial Narrow" w:hAnsi="Arial Narrow"/>
          <w:szCs w:val="21"/>
        </w:rPr>
      </w:pPr>
    </w:p>
    <w:p>
      <w:pPr>
        <w:tabs>
          <w:tab w:val="left" w:pos="426"/>
          <w:tab w:val="right" w:pos="9639"/>
        </w:tabs>
        <w:snapToGrid w:val="0"/>
        <w:spacing w:line="276" w:lineRule="auto"/>
        <w:rPr>
          <w:rFonts w:ascii="Arial Narrow" w:hAnsi="Arial Narrow"/>
          <w:szCs w:val="21"/>
        </w:rPr>
      </w:pPr>
    </w:p>
    <w:p>
      <w:pPr>
        <w:pStyle w:val="8"/>
        <w:widowControl/>
        <w:numPr>
          <w:numId w:val="0"/>
        </w:numPr>
        <w:tabs>
          <w:tab w:val="left" w:pos="426"/>
          <w:tab w:val="right" w:pos="9639"/>
        </w:tabs>
        <w:snapToGrid w:val="0"/>
        <w:spacing w:line="276" w:lineRule="auto"/>
        <w:rPr>
          <w:rFonts w:ascii="Arial Narrow" w:hAnsi="Arial Narrow"/>
          <w:szCs w:val="21"/>
        </w:rPr>
      </w:pPr>
      <w:r>
        <w:rPr>
          <w:rFonts w:hint="eastAsia" w:ascii="Arial Narrow" w:hAnsi="Arial Narrow"/>
          <w:szCs w:val="21"/>
          <w:lang w:val="en-US" w:eastAsia="zh-CN"/>
        </w:rPr>
        <w:t xml:space="preserve">4. </w:t>
      </w:r>
      <w:r>
        <w:rPr>
          <w:rFonts w:ascii="Arial Narrow" w:hAnsi="Arial Narrow"/>
          <w:szCs w:val="21"/>
        </w:rPr>
        <w:t>项目时间</w:t>
      </w:r>
      <w:r>
        <w:rPr>
          <w:rFonts w:hint="eastAsia" w:ascii="Arial Narrow" w:hAnsi="Arial Narrow"/>
          <w:szCs w:val="21"/>
        </w:rPr>
        <w:t>及</w:t>
      </w:r>
      <w:r>
        <w:rPr>
          <w:rFonts w:ascii="Arial Narrow" w:hAnsi="Arial Narrow"/>
          <w:szCs w:val="21"/>
        </w:rPr>
        <w:t>费用</w:t>
      </w:r>
      <w:r>
        <w:rPr>
          <w:rFonts w:hint="eastAsia" w:ascii="Arial Narrow" w:hAnsi="Arial Narrow"/>
          <w:szCs w:val="21"/>
        </w:rPr>
        <w:t xml:space="preserve"> </w:t>
      </w:r>
    </w:p>
    <w:p>
      <w:pPr>
        <w:tabs>
          <w:tab w:val="left" w:pos="426"/>
          <w:tab w:val="right" w:pos="9639"/>
        </w:tabs>
        <w:snapToGrid w:val="0"/>
        <w:spacing w:line="276" w:lineRule="auto"/>
        <w:rPr>
          <w:rFonts w:ascii="Arial Narrow" w:hAnsi="Arial Narrow"/>
          <w:szCs w:val="21"/>
        </w:rPr>
      </w:pPr>
    </w:p>
    <w:tbl>
      <w:tblP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459"/>
        <w:gridCol w:w="2036"/>
        <w:gridCol w:w="198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459" w:type="dxa"/>
            <w:vAlign w:val="top"/>
          </w:tcPr>
          <w:p>
            <w:pPr>
              <w:spacing w:line="276" w:lineRule="auto"/>
              <w:jc w:val="center"/>
              <w:rPr>
                <w:rFonts w:ascii="Arial Narrow" w:hAnsi="Arial Narrow" w:cs="宋体"/>
                <w:szCs w:val="21"/>
              </w:rPr>
            </w:pPr>
            <w:r>
              <w:rPr>
                <w:rFonts w:hint="eastAsia" w:ascii="Arial Narrow" w:hAnsi="Arial Narrow" w:cs="宋体"/>
                <w:b/>
                <w:bCs/>
                <w:szCs w:val="21"/>
              </w:rPr>
              <w:t>2018年暑期</w:t>
            </w:r>
            <w:r>
              <w:rPr>
                <w:rFonts w:ascii="Arial Narrow" w:hAnsi="Arial Narrow" w:cs="宋体"/>
                <w:b/>
                <w:bCs/>
                <w:szCs w:val="21"/>
              </w:rPr>
              <w:t>学习时间</w:t>
            </w:r>
          </w:p>
        </w:tc>
        <w:tc>
          <w:tcPr>
            <w:tcW w:w="2036" w:type="dxa"/>
            <w:vAlign w:val="top"/>
          </w:tcPr>
          <w:p>
            <w:pPr>
              <w:spacing w:line="276" w:lineRule="auto"/>
              <w:jc w:val="center"/>
              <w:rPr>
                <w:rFonts w:ascii="Arial Narrow" w:hAnsi="Arial Narrow" w:cs="宋体"/>
                <w:szCs w:val="21"/>
              </w:rPr>
            </w:pPr>
            <w:r>
              <w:rPr>
                <w:rFonts w:hint="eastAsia" w:ascii="Arial Narrow" w:hAnsi="Arial Narrow" w:cs="宋体"/>
                <w:b/>
                <w:bCs/>
                <w:szCs w:val="21"/>
              </w:rPr>
              <w:t>2018年</w:t>
            </w:r>
            <w:r>
              <w:rPr>
                <w:rFonts w:ascii="Arial Narrow" w:hAnsi="Arial Narrow" w:cs="宋体"/>
                <w:b/>
                <w:bCs/>
                <w:szCs w:val="21"/>
              </w:rPr>
              <w:t>项目费用</w:t>
            </w:r>
            <w:r>
              <w:rPr>
                <w:rFonts w:ascii="Arial Narrow" w:hAnsi="Arial Narrow" w:cs="宋体"/>
                <w:szCs w:val="21"/>
              </w:rPr>
              <w:t xml:space="preserve"> </w:t>
            </w:r>
          </w:p>
        </w:tc>
        <w:tc>
          <w:tcPr>
            <w:tcW w:w="1985" w:type="dxa"/>
            <w:vAlign w:val="top"/>
          </w:tcPr>
          <w:p>
            <w:pPr>
              <w:spacing w:line="276" w:lineRule="auto"/>
              <w:jc w:val="center"/>
              <w:rPr>
                <w:rFonts w:ascii="Arial Narrow" w:hAnsi="Arial Narrow" w:cs="宋体"/>
                <w:b/>
                <w:bCs/>
                <w:szCs w:val="21"/>
              </w:rPr>
            </w:pPr>
            <w:r>
              <w:rPr>
                <w:rFonts w:hint="eastAsia" w:ascii="Arial Narrow" w:hAnsi="Arial Narrow" w:cs="宋体"/>
                <w:b/>
                <w:bCs/>
                <w:szCs w:val="21"/>
              </w:rPr>
              <w:t>2018年保险费用</w:t>
            </w:r>
          </w:p>
        </w:tc>
        <w:tc>
          <w:tcPr>
            <w:tcW w:w="1700" w:type="dxa"/>
            <w:vAlign w:val="top"/>
          </w:tcPr>
          <w:p>
            <w:pPr>
              <w:spacing w:line="276" w:lineRule="auto"/>
              <w:jc w:val="center"/>
              <w:rPr>
                <w:rFonts w:hint="eastAsia" w:ascii="Arial Narrow" w:hAnsi="Arial Narrow" w:cs="宋体"/>
                <w:b/>
                <w:bCs/>
                <w:szCs w:val="21"/>
              </w:rPr>
            </w:pPr>
            <w:r>
              <w:rPr>
                <w:rFonts w:hint="eastAsia" w:ascii="Arial Narrow" w:hAnsi="Arial Narrow" w:cs="宋体"/>
                <w:b/>
                <w:bCs/>
                <w:szCs w:val="21"/>
              </w:rPr>
              <w:t>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459" w:type="dxa"/>
            <w:vAlign w:val="top"/>
          </w:tcPr>
          <w:p>
            <w:pPr>
              <w:spacing w:line="276" w:lineRule="auto"/>
              <w:jc w:val="center"/>
              <w:rPr>
                <w:rFonts w:ascii="Arial Narrow" w:hAnsi="Arial Narrow"/>
                <w:szCs w:val="21"/>
              </w:rPr>
            </w:pPr>
            <w:r>
              <w:rPr>
                <w:rFonts w:hint="eastAsia" w:ascii="Arial Narrow" w:hAnsi="Arial Narrow"/>
                <w:szCs w:val="21"/>
              </w:rPr>
              <w:t>2018年6月26日-8月4日</w:t>
            </w:r>
          </w:p>
        </w:tc>
        <w:tc>
          <w:tcPr>
            <w:tcW w:w="2036" w:type="dxa"/>
            <w:vAlign w:val="top"/>
          </w:tcPr>
          <w:p>
            <w:pPr>
              <w:spacing w:line="276" w:lineRule="auto"/>
              <w:jc w:val="center"/>
              <w:rPr>
                <w:rFonts w:ascii="Arial Narrow" w:hAnsi="Arial Narrow"/>
                <w:szCs w:val="21"/>
              </w:rPr>
            </w:pPr>
            <w:r>
              <w:rPr>
                <w:rFonts w:ascii="Arial Narrow" w:hAnsi="Arial Narrow" w:cs="宋体"/>
                <w:kern w:val="0"/>
                <w:szCs w:val="21"/>
              </w:rPr>
              <w:t>US</w:t>
            </w:r>
            <w:r>
              <w:rPr>
                <w:rFonts w:hint="eastAsia" w:ascii="Arial Narrow" w:hAnsi="Arial Narrow" w:cs="宋体"/>
                <w:kern w:val="0"/>
                <w:szCs w:val="21"/>
              </w:rPr>
              <w:t>$12,980</w:t>
            </w:r>
          </w:p>
        </w:tc>
        <w:tc>
          <w:tcPr>
            <w:tcW w:w="1985" w:type="dxa"/>
            <w:vAlign w:val="top"/>
          </w:tcPr>
          <w:p>
            <w:pPr>
              <w:spacing w:line="276" w:lineRule="auto"/>
              <w:jc w:val="center"/>
              <w:rPr>
                <w:rFonts w:ascii="Arial Narrow" w:hAnsi="Arial Narrow" w:cs="宋体"/>
                <w:kern w:val="0"/>
                <w:szCs w:val="21"/>
              </w:rPr>
            </w:pPr>
            <w:r>
              <w:rPr>
                <w:rFonts w:hint="eastAsia" w:ascii="Arial Narrow" w:hAnsi="Arial Narrow" w:cs="宋体"/>
                <w:kern w:val="0"/>
                <w:szCs w:val="21"/>
              </w:rPr>
              <w:t>US$130</w:t>
            </w:r>
          </w:p>
        </w:tc>
        <w:tc>
          <w:tcPr>
            <w:tcW w:w="1700" w:type="dxa"/>
            <w:vAlign w:val="top"/>
          </w:tcPr>
          <w:p>
            <w:pPr>
              <w:spacing w:line="276" w:lineRule="auto"/>
              <w:jc w:val="center"/>
              <w:rPr>
                <w:rFonts w:hint="eastAsia" w:ascii="Arial Narrow" w:hAnsi="Arial Narrow" w:cs="宋体"/>
                <w:kern w:val="0"/>
                <w:szCs w:val="21"/>
              </w:rPr>
            </w:pPr>
            <w:r>
              <w:rPr>
                <w:rFonts w:hint="eastAsia" w:ascii="Arial Narrow" w:hAnsi="Arial Narrow" w:cs="宋体"/>
                <w:kern w:val="0"/>
                <w:szCs w:val="21"/>
              </w:rPr>
              <w:t>US$13</w:t>
            </w:r>
            <w:r>
              <w:rPr>
                <w:rFonts w:ascii="Arial Narrow" w:hAnsi="Arial Narrow" w:cs="宋体"/>
                <w:kern w:val="0"/>
                <w:szCs w:val="21"/>
              </w:rPr>
              <w:t>,110</w:t>
            </w:r>
          </w:p>
        </w:tc>
      </w:tr>
    </w:tbl>
    <w:p>
      <w:pPr>
        <w:spacing w:line="276" w:lineRule="auto"/>
        <w:ind w:left="420" w:leftChars="200"/>
        <w:rPr>
          <w:rFonts w:ascii="Arial Narrow" w:hAnsi="Arial Narrow" w:cs="Arial"/>
          <w:szCs w:val="21"/>
        </w:rPr>
      </w:pPr>
    </w:p>
    <w:p>
      <w:pPr>
        <w:spacing w:line="276" w:lineRule="auto"/>
        <w:ind w:left="420" w:leftChars="200"/>
        <w:rPr>
          <w:rFonts w:ascii="Arial Narrow" w:hAnsi="Arial Narrow" w:cs="Arial"/>
          <w:szCs w:val="21"/>
        </w:rPr>
      </w:pPr>
      <w:r>
        <w:rPr>
          <w:rFonts w:ascii="Arial Narrow" w:hAnsi="Arial Narrow" w:cs="Arial"/>
          <w:szCs w:val="21"/>
        </w:rPr>
        <w:t>费用说明：</w:t>
      </w:r>
    </w:p>
    <w:p>
      <w:pPr>
        <w:pStyle w:val="8"/>
        <w:numPr>
          <w:ilvl w:val="0"/>
          <w:numId w:val="8"/>
        </w:numPr>
        <w:spacing w:line="276" w:lineRule="auto"/>
        <w:ind w:firstLineChars="0"/>
        <w:rPr>
          <w:rFonts w:ascii="Arial Narrow" w:hAnsi="Arial Narrow" w:cs="宋体"/>
          <w:szCs w:val="21"/>
        </w:rPr>
      </w:pPr>
      <w:r>
        <w:rPr>
          <w:rFonts w:ascii="Arial Narrow" w:hAnsi="Arial Narrow" w:cs="宋体"/>
          <w:szCs w:val="21"/>
        </w:rPr>
        <w:t>项目费用内容：</w:t>
      </w:r>
    </w:p>
    <w:p>
      <w:pPr>
        <w:pStyle w:val="8"/>
        <w:numPr>
          <w:ilvl w:val="0"/>
          <w:numId w:val="9"/>
        </w:numPr>
        <w:spacing w:line="276" w:lineRule="auto"/>
        <w:ind w:firstLineChars="0"/>
        <w:rPr>
          <w:rFonts w:ascii="Arial Narrow" w:hAnsi="Arial Narrow" w:cs="宋体"/>
          <w:szCs w:val="21"/>
        </w:rPr>
      </w:pPr>
      <w:r>
        <w:rPr>
          <w:rFonts w:ascii="Arial Narrow" w:hAnsi="Arial Narrow" w:cs="宋体"/>
          <w:szCs w:val="21"/>
        </w:rPr>
        <w:t>包含</w:t>
      </w:r>
      <w:r>
        <w:rPr>
          <w:rFonts w:hint="eastAsia" w:ascii="Arial Narrow" w:hAnsi="Arial Narrow" w:cs="宋体"/>
          <w:szCs w:val="21"/>
        </w:rPr>
        <w:t>2门课程的</w:t>
      </w:r>
      <w:r>
        <w:rPr>
          <w:rFonts w:ascii="Arial Narrow" w:hAnsi="Arial Narrow" w:cs="宋体"/>
          <w:szCs w:val="21"/>
        </w:rPr>
        <w:t>学费</w:t>
      </w:r>
      <w:r>
        <w:rPr>
          <w:rFonts w:hint="eastAsia" w:ascii="Arial Narrow" w:hAnsi="Arial Narrow" w:cs="宋体"/>
          <w:szCs w:val="21"/>
        </w:rPr>
        <w:t>（学费按照人文社科学院核算，</w:t>
      </w:r>
      <w:r>
        <w:rPr>
          <w:rFonts w:hint="eastAsia" w:ascii="Arial Narrow" w:hAnsi="Arial Narrow"/>
          <w:szCs w:val="21"/>
        </w:rPr>
        <w:t>修读工程学院、沃顿商学院以及法学院课程需补缴学费差价。2017年，一门沃顿商学院课程和一门人文社科类课程较两门人文社科课程贵1478美元</w:t>
      </w:r>
      <w:r>
        <w:rPr>
          <w:rFonts w:hint="eastAsia" w:ascii="Arial Narrow" w:hAnsi="Arial Narrow" w:cs="宋体"/>
          <w:szCs w:val="21"/>
        </w:rPr>
        <w:t>）</w:t>
      </w:r>
      <w:r>
        <w:rPr>
          <w:rFonts w:ascii="Arial Narrow" w:hAnsi="Arial Narrow" w:cs="宋体"/>
          <w:szCs w:val="21"/>
        </w:rPr>
        <w:t>、</w:t>
      </w:r>
      <w:r>
        <w:rPr>
          <w:rFonts w:hint="eastAsia" w:ascii="Arial Narrow" w:hAnsi="Arial Narrow" w:cs="宋体"/>
          <w:szCs w:val="21"/>
        </w:rPr>
        <w:t>学校必收</w:t>
      </w:r>
      <w:r>
        <w:rPr>
          <w:rFonts w:hint="eastAsia" w:ascii="Arial Narrow" w:hAnsi="Arial Narrow"/>
          <w:szCs w:val="21"/>
        </w:rPr>
        <w:t>杂费（</w:t>
      </w:r>
      <w:r>
        <w:rPr>
          <w:rFonts w:ascii="Arial Narrow" w:hAnsi="Arial Narrow"/>
          <w:szCs w:val="21"/>
        </w:rPr>
        <w:t>包括国际学生服务费、材料费、设施费等，每个学校所收取的杂费项目各有不同）、住宿费用</w:t>
      </w:r>
      <w:r>
        <w:rPr>
          <w:rFonts w:hint="eastAsia" w:ascii="Arial Narrow" w:hAnsi="Arial Narrow"/>
          <w:szCs w:val="21"/>
        </w:rPr>
        <w:t>（校内住宿双人间标准）、标准学生餐费、周末课外活动</w:t>
      </w:r>
      <w:r>
        <w:rPr>
          <w:rFonts w:ascii="Arial Narrow" w:hAnsi="Arial Narrow"/>
          <w:szCs w:val="21"/>
        </w:rPr>
        <w:t>及SAF的服务管理费用</w:t>
      </w:r>
      <w:r>
        <w:rPr>
          <w:rFonts w:hint="eastAsia" w:ascii="Arial Narrow" w:hAnsi="Arial Narrow"/>
          <w:szCs w:val="21"/>
        </w:rPr>
        <w:t>；</w:t>
      </w:r>
    </w:p>
    <w:p>
      <w:pPr>
        <w:pStyle w:val="8"/>
        <w:numPr>
          <w:ilvl w:val="0"/>
          <w:numId w:val="9"/>
        </w:numPr>
        <w:spacing w:line="276" w:lineRule="auto"/>
        <w:ind w:firstLineChars="0"/>
        <w:rPr>
          <w:rFonts w:ascii="Arial Narrow" w:hAnsi="Arial Narrow" w:cs="宋体"/>
          <w:szCs w:val="21"/>
        </w:rPr>
      </w:pPr>
      <w:r>
        <w:rPr>
          <w:rFonts w:ascii="Arial Narrow" w:hAnsi="Arial Narrow" w:cs="宋体"/>
          <w:szCs w:val="21"/>
        </w:rPr>
        <w:t>SAF项目服务主要包括：项目咨询、项目申请及课程注册、住宿安排、旅行和应急保险购买、签证指导、行前指导、赴美地面</w:t>
      </w:r>
      <w:r>
        <w:rPr>
          <w:rFonts w:hint="eastAsia" w:ascii="Arial Narrow" w:hAnsi="Arial Narrow" w:cs="宋体"/>
          <w:szCs w:val="21"/>
        </w:rPr>
        <w:t>交通安排</w:t>
      </w:r>
      <w:r>
        <w:rPr>
          <w:rFonts w:ascii="Arial Narrow" w:hAnsi="Arial Narrow" w:cs="宋体"/>
          <w:szCs w:val="21"/>
        </w:rPr>
        <w:t>、校友会活动、SAF</w:t>
      </w:r>
      <w:r>
        <w:rPr>
          <w:rFonts w:hint="eastAsia" w:ascii="Arial Narrow" w:hAnsi="Arial Narrow" w:cs="宋体"/>
          <w:szCs w:val="21"/>
        </w:rPr>
        <w:t>美国工作人员在美国提供的</w:t>
      </w:r>
      <w:r>
        <w:rPr>
          <w:rFonts w:ascii="Arial Narrow" w:hAnsi="Arial Narrow" w:cs="宋体"/>
          <w:szCs w:val="21"/>
        </w:rPr>
        <w:t>应急支援及服务等</w:t>
      </w:r>
      <w:r>
        <w:rPr>
          <w:rFonts w:hint="eastAsia" w:ascii="Arial Narrow" w:hAnsi="Arial Narrow" w:cs="宋体"/>
          <w:szCs w:val="21"/>
        </w:rPr>
        <w:t>。</w:t>
      </w:r>
    </w:p>
    <w:p>
      <w:pPr>
        <w:pStyle w:val="8"/>
        <w:numPr>
          <w:ilvl w:val="0"/>
          <w:numId w:val="9"/>
        </w:numPr>
        <w:spacing w:line="276" w:lineRule="auto"/>
        <w:ind w:firstLineChars="0"/>
        <w:rPr>
          <w:rFonts w:ascii="Arial Narrow" w:hAnsi="Arial Narrow" w:cs="宋体"/>
          <w:szCs w:val="21"/>
        </w:rPr>
      </w:pPr>
      <w:r>
        <w:rPr>
          <w:rFonts w:ascii="Arial Narrow" w:hAnsi="Arial Narrow" w:cs="宋体"/>
          <w:szCs w:val="21"/>
        </w:rPr>
        <w:t>注：若实际修读学分超过最低选修学分数，则多出的学分部分按照学校的学费标准补缴学费</w:t>
      </w:r>
      <w:r>
        <w:rPr>
          <w:rFonts w:hint="eastAsia" w:ascii="Arial Narrow" w:hAnsi="Arial Narrow" w:cs="宋体"/>
          <w:szCs w:val="21"/>
        </w:rPr>
        <w:t>；</w:t>
      </w:r>
      <w:r>
        <w:rPr>
          <w:rFonts w:ascii="Arial Narrow" w:hAnsi="Arial Narrow" w:cs="宋体"/>
          <w:szCs w:val="21"/>
        </w:rPr>
        <w:t>以上费用</w:t>
      </w:r>
      <w:r>
        <w:rPr>
          <w:rFonts w:hint="eastAsia" w:ascii="Arial Narrow" w:hAnsi="Arial Narrow" w:cs="宋体"/>
          <w:szCs w:val="21"/>
        </w:rPr>
        <w:t>为2018年SAF-宾夕法尼亚大学暑期学术项目费用。SAF保留在特殊情况下调整费用的权利。</w:t>
      </w:r>
    </w:p>
    <w:p>
      <w:pPr>
        <w:pStyle w:val="8"/>
        <w:numPr>
          <w:ilvl w:val="0"/>
          <w:numId w:val="8"/>
        </w:numPr>
        <w:spacing w:line="276" w:lineRule="auto"/>
        <w:ind w:firstLineChars="0"/>
        <w:rPr>
          <w:rFonts w:ascii="Arial Narrow" w:hAnsi="Arial Narrow" w:cs="宋体"/>
          <w:szCs w:val="21"/>
        </w:rPr>
      </w:pPr>
      <w:r>
        <w:rPr>
          <w:rFonts w:hint="eastAsia" w:ascii="Arial Narrow" w:hAnsi="Arial Narrow" w:cs="宋体"/>
          <w:szCs w:val="21"/>
        </w:rPr>
        <w:t>其他必收费用：</w:t>
      </w:r>
    </w:p>
    <w:p>
      <w:pPr>
        <w:pStyle w:val="8"/>
        <w:numPr>
          <w:ilvl w:val="0"/>
          <w:numId w:val="9"/>
        </w:numPr>
        <w:spacing w:line="276" w:lineRule="auto"/>
        <w:ind w:firstLineChars="0"/>
        <w:rPr>
          <w:rFonts w:ascii="Arial Narrow" w:hAnsi="Arial Narrow" w:cs="宋体"/>
          <w:szCs w:val="21"/>
        </w:rPr>
      </w:pPr>
      <w:r>
        <w:rPr>
          <w:rFonts w:hint="eastAsia" w:ascii="Arial Narrow" w:hAnsi="Arial Narrow" w:cs="宋体"/>
          <w:szCs w:val="21"/>
        </w:rPr>
        <w:t>医疗及应急保险：由于在海外就医费用非常昂贵，为确保在有就医需求或者应急状态下同学们有相应的经济保障， SAF会为学生安排医疗保险以及应急旅行保险。</w:t>
      </w:r>
    </w:p>
    <w:p>
      <w:pPr>
        <w:pStyle w:val="8"/>
        <w:numPr>
          <w:ilvl w:val="0"/>
          <w:numId w:val="8"/>
        </w:numPr>
        <w:spacing w:line="276" w:lineRule="auto"/>
        <w:ind w:firstLineChars="0"/>
        <w:rPr>
          <w:rFonts w:ascii="Arial Narrow" w:hAnsi="Arial Narrow" w:cs="宋体"/>
          <w:szCs w:val="21"/>
        </w:rPr>
      </w:pPr>
      <w:r>
        <w:rPr>
          <w:rFonts w:ascii="Arial Narrow" w:hAnsi="Arial Narrow" w:cs="宋体"/>
          <w:szCs w:val="21"/>
        </w:rPr>
        <w:t>学生自备费用：学生需自行准备签证费用、个人零花费用及国际机票费用。F1学生签证费用共计为3</w:t>
      </w:r>
      <w:r>
        <w:rPr>
          <w:rFonts w:hint="eastAsia" w:ascii="Arial Narrow" w:hAnsi="Arial Narrow" w:cs="宋体"/>
          <w:szCs w:val="21"/>
        </w:rPr>
        <w:t>6</w:t>
      </w:r>
      <w:r>
        <w:rPr>
          <w:rFonts w:ascii="Arial Narrow" w:hAnsi="Arial Narrow" w:cs="宋体"/>
          <w:szCs w:val="21"/>
        </w:rPr>
        <w:t>0美元</w:t>
      </w:r>
      <w:r>
        <w:rPr>
          <w:rFonts w:hint="eastAsia" w:ascii="Arial Narrow" w:hAnsi="Arial Narrow" w:cs="宋体"/>
          <w:szCs w:val="21"/>
        </w:rPr>
        <w:t>(签证费+SEVIS费)</w:t>
      </w:r>
      <w:r>
        <w:rPr>
          <w:rFonts w:ascii="Arial Narrow" w:hAnsi="Arial Narrow" w:cs="宋体"/>
          <w:szCs w:val="21"/>
        </w:rPr>
        <w:t>。</w:t>
      </w:r>
    </w:p>
    <w:p>
      <w:pPr>
        <w:pStyle w:val="8"/>
        <w:widowControl w:val="0"/>
        <w:numPr>
          <w:numId w:val="0"/>
        </w:numPr>
        <w:spacing w:line="276" w:lineRule="auto"/>
        <w:jc w:val="both"/>
        <w:rPr>
          <w:rFonts w:ascii="Arial Narrow" w:hAnsi="Arial Narrow" w:cs="宋体"/>
          <w:szCs w:val="21"/>
        </w:rPr>
      </w:pPr>
    </w:p>
    <w:p>
      <w:pPr>
        <w:pStyle w:val="8"/>
        <w:widowControl w:val="0"/>
        <w:numPr>
          <w:numId w:val="0"/>
        </w:numPr>
        <w:spacing w:line="276" w:lineRule="auto"/>
        <w:jc w:val="both"/>
        <w:rPr>
          <w:rFonts w:ascii="Arial Narrow" w:hAnsi="Arial Narrow" w:cs="宋体"/>
          <w:szCs w:val="21"/>
        </w:rPr>
      </w:pPr>
    </w:p>
    <w:p>
      <w:pPr>
        <w:pStyle w:val="8"/>
        <w:autoSpaceDE w:val="0"/>
        <w:autoSpaceDN w:val="0"/>
        <w:adjustRightInd w:val="0"/>
        <w:spacing w:line="276" w:lineRule="auto"/>
        <w:ind w:firstLine="0" w:firstLineChars="0"/>
        <w:rPr>
          <w:rFonts w:ascii="Arial Narrow" w:hAnsi="Arial Narrow" w:cs="Arial"/>
          <w:b/>
          <w:szCs w:val="21"/>
        </w:rPr>
      </w:pPr>
      <w:r>
        <w:rPr>
          <w:rFonts w:ascii="Arial Narrow" w:hAnsi="Arial Narrow" w:cs="Arial"/>
          <w:b/>
          <w:szCs w:val="21"/>
        </w:rPr>
        <w:t>二、报名程序</w:t>
      </w:r>
    </w:p>
    <w:p>
      <w:pPr>
        <w:pStyle w:val="8"/>
        <w:autoSpaceDE w:val="0"/>
        <w:autoSpaceDN w:val="0"/>
        <w:adjustRightInd w:val="0"/>
        <w:spacing w:line="276" w:lineRule="auto"/>
        <w:ind w:firstLine="0" w:firstLineChars="0"/>
        <w:rPr>
          <w:rFonts w:ascii="Arial Narrow" w:hAnsi="Arial Narrow" w:cs="Arial"/>
          <w:b/>
          <w:szCs w:val="21"/>
        </w:rPr>
      </w:pPr>
      <w:r>
        <w:rPr>
          <w:rFonts w:ascii="Arial Narrow" w:hAnsi="Arial Narrow" w:cs="Arial"/>
          <w:szCs w:val="21"/>
        </w:rPr>
        <w:br/>
      </w:r>
      <w:r>
        <w:rPr>
          <w:rFonts w:ascii="Arial Narrow" w:hAnsi="Arial Narrow" w:cs="Arial"/>
          <w:szCs w:val="21"/>
        </w:rPr>
        <w:t>1.  报名条件</w:t>
      </w:r>
    </w:p>
    <w:p>
      <w:pPr>
        <w:pStyle w:val="8"/>
        <w:numPr>
          <w:ilvl w:val="0"/>
          <w:numId w:val="5"/>
        </w:numPr>
        <w:snapToGrid w:val="0"/>
        <w:spacing w:line="276" w:lineRule="auto"/>
        <w:ind w:left="780" w:leftChars="200" w:firstLineChars="0"/>
        <w:rPr>
          <w:rFonts w:ascii="Arial Narrow" w:hAnsi="Arial Narrow" w:cs="宋体"/>
          <w:szCs w:val="21"/>
        </w:rPr>
      </w:pPr>
      <w:r>
        <w:rPr>
          <w:rFonts w:ascii="Arial Narrow" w:hAnsi="Arial Narrow" w:cs="Arial"/>
          <w:szCs w:val="21"/>
        </w:rPr>
        <w:t>申请资格：</w:t>
      </w:r>
      <w:r>
        <w:rPr>
          <w:rFonts w:ascii="Arial Narrow" w:hAnsi="Arial Narrow"/>
          <w:szCs w:val="21"/>
        </w:rPr>
        <w:t>在校全日制本科生或研究生</w:t>
      </w:r>
    </w:p>
    <w:p>
      <w:pPr>
        <w:pStyle w:val="8"/>
        <w:numPr>
          <w:ilvl w:val="0"/>
          <w:numId w:val="5"/>
        </w:numPr>
        <w:snapToGrid w:val="0"/>
        <w:spacing w:line="276" w:lineRule="auto"/>
        <w:ind w:left="780" w:leftChars="200" w:firstLineChars="0"/>
        <w:rPr>
          <w:rFonts w:ascii="Arial Narrow" w:hAnsi="Arial Narrow" w:cs="Arial"/>
          <w:szCs w:val="21"/>
        </w:rPr>
      </w:pPr>
      <w:r>
        <w:rPr>
          <w:rFonts w:ascii="Arial Narrow" w:hAnsi="Arial Narrow" w:cs="Arial"/>
          <w:szCs w:val="21"/>
        </w:rPr>
        <w:t>GPA要求：3.</w:t>
      </w:r>
      <w:r>
        <w:rPr>
          <w:rFonts w:hint="eastAsia" w:ascii="Arial Narrow" w:hAnsi="Arial Narrow" w:cs="Arial"/>
          <w:szCs w:val="21"/>
        </w:rPr>
        <w:t>0</w:t>
      </w:r>
      <w:r>
        <w:rPr>
          <w:rFonts w:ascii="Arial Narrow" w:hAnsi="Arial Narrow" w:cs="Arial"/>
          <w:szCs w:val="21"/>
        </w:rPr>
        <w:t>/4.0</w:t>
      </w:r>
      <w:r>
        <w:rPr>
          <w:rFonts w:hint="eastAsia" w:ascii="Arial Narrow" w:hAnsi="Arial Narrow" w:cs="Arial"/>
          <w:szCs w:val="21"/>
        </w:rPr>
        <w:t xml:space="preserve">； </w:t>
      </w:r>
    </w:p>
    <w:p>
      <w:pPr>
        <w:widowControl/>
        <w:shd w:val="clear" w:color="auto" w:fill="FFFFFF"/>
        <w:snapToGrid w:val="0"/>
        <w:spacing w:line="276" w:lineRule="auto"/>
        <w:ind w:left="840" w:leftChars="400"/>
        <w:jc w:val="left"/>
        <w:rPr>
          <w:rFonts w:ascii="Arial Narrow" w:hAnsi="Arial Narrow" w:cs="宋体"/>
          <w:color w:val="333333"/>
          <w:kern w:val="0"/>
          <w:szCs w:val="21"/>
        </w:rPr>
      </w:pPr>
      <w:r>
        <w:rPr>
          <w:rFonts w:ascii="Arial Narrow" w:hAnsi="Arial Narrow" w:cs="宋体"/>
          <w:color w:val="333333"/>
          <w:kern w:val="0"/>
          <w:szCs w:val="21"/>
        </w:rPr>
        <w:t>* GPA在线计算器：</w:t>
      </w:r>
      <w:r>
        <w:fldChar w:fldCharType="begin"/>
      </w:r>
      <w:r>
        <w:instrText xml:space="preserve">HYPERLINK "http://china.studyabroadfoundation.org/apply_now/gpa_calculator.php" </w:instrText>
      </w:r>
      <w:r>
        <w:fldChar w:fldCharType="separate"/>
      </w:r>
      <w:r>
        <w:rPr>
          <w:rStyle w:val="7"/>
          <w:rFonts w:ascii="Arial Narrow" w:hAnsi="Arial Narrow"/>
          <w:szCs w:val="21"/>
        </w:rPr>
        <w:t>http://china.studyabroadfoundation.org/apply_now/gpa_calculator.php</w:t>
      </w:r>
      <w:r>
        <w:fldChar w:fldCharType="end"/>
      </w:r>
    </w:p>
    <w:p>
      <w:pPr>
        <w:pStyle w:val="8"/>
        <w:numPr>
          <w:ilvl w:val="0"/>
          <w:numId w:val="5"/>
        </w:numPr>
        <w:snapToGrid w:val="0"/>
        <w:spacing w:line="276" w:lineRule="auto"/>
        <w:ind w:left="780" w:leftChars="200" w:firstLineChars="0"/>
        <w:rPr>
          <w:rFonts w:ascii="Arial Narrow" w:hAnsi="Arial Narrow" w:cs="宋体"/>
          <w:szCs w:val="21"/>
        </w:rPr>
      </w:pPr>
      <w:r>
        <w:rPr>
          <w:rFonts w:ascii="Arial Narrow" w:hAnsi="Arial Narrow"/>
          <w:szCs w:val="21"/>
        </w:rPr>
        <w:t>托福最低要求：</w:t>
      </w:r>
      <w:r>
        <w:rPr>
          <w:rFonts w:hint="eastAsia" w:ascii="Arial Narrow" w:hAnsi="Arial Narrow"/>
          <w:szCs w:val="21"/>
        </w:rPr>
        <w:t>100；</w:t>
      </w:r>
    </w:p>
    <w:p>
      <w:pPr>
        <w:pStyle w:val="8"/>
        <w:numPr>
          <w:ilvl w:val="0"/>
          <w:numId w:val="5"/>
        </w:numPr>
        <w:snapToGrid w:val="0"/>
        <w:spacing w:line="276" w:lineRule="auto"/>
        <w:ind w:left="780" w:leftChars="200" w:firstLineChars="0"/>
        <w:rPr>
          <w:rFonts w:ascii="Arial Narrow" w:hAnsi="Arial Narrow" w:cs="宋体"/>
          <w:szCs w:val="21"/>
        </w:rPr>
      </w:pPr>
      <w:r>
        <w:rPr>
          <w:rFonts w:ascii="Arial Narrow" w:hAnsi="Arial Narrow"/>
          <w:szCs w:val="21"/>
        </w:rPr>
        <w:t>雅思最低要求：</w:t>
      </w:r>
      <w:r>
        <w:rPr>
          <w:rFonts w:hint="eastAsia" w:ascii="Arial Narrow" w:hAnsi="Arial Narrow"/>
          <w:szCs w:val="21"/>
        </w:rPr>
        <w:t>7.0；</w:t>
      </w:r>
    </w:p>
    <w:p>
      <w:pPr>
        <w:autoSpaceDE w:val="0"/>
        <w:autoSpaceDN w:val="0"/>
        <w:adjustRightInd w:val="0"/>
        <w:spacing w:line="276" w:lineRule="auto"/>
        <w:rPr>
          <w:rFonts w:ascii="Arial Narrow" w:hAnsi="Arial Narrow" w:cs="Arial"/>
          <w:szCs w:val="21"/>
        </w:rPr>
      </w:pPr>
    </w:p>
    <w:p>
      <w:pPr>
        <w:pStyle w:val="8"/>
        <w:numPr>
          <w:ilvl w:val="0"/>
          <w:numId w:val="6"/>
        </w:numPr>
        <w:spacing w:line="276" w:lineRule="auto"/>
        <w:ind w:firstLineChars="0"/>
        <w:rPr>
          <w:rFonts w:ascii="Arial Narrow" w:hAnsi="Arial Narrow"/>
          <w:szCs w:val="21"/>
        </w:rPr>
      </w:pPr>
      <w:r>
        <w:rPr>
          <w:rFonts w:hint="eastAsia" w:ascii="Arial Narrow" w:hAnsi="Arial Narrow"/>
          <w:szCs w:val="21"/>
        </w:rPr>
        <w:t>报名截止日期：20</w:t>
      </w:r>
      <w:r>
        <w:rPr>
          <w:rFonts w:ascii="Arial Narrow" w:hAnsi="Arial Narrow"/>
          <w:szCs w:val="21"/>
        </w:rPr>
        <w:t>1</w:t>
      </w:r>
      <w:r>
        <w:rPr>
          <w:rFonts w:hint="eastAsia" w:ascii="Arial Narrow" w:hAnsi="Arial Narrow"/>
          <w:szCs w:val="21"/>
        </w:rPr>
        <w:t>8</w:t>
      </w:r>
      <w:r>
        <w:rPr>
          <w:rFonts w:ascii="Arial Narrow" w:hAnsi="Arial Narrow"/>
          <w:szCs w:val="21"/>
        </w:rPr>
        <w:t>年</w:t>
      </w:r>
      <w:r>
        <w:rPr>
          <w:rFonts w:hint="eastAsia" w:ascii="Arial Narrow" w:hAnsi="Arial Narrow"/>
          <w:szCs w:val="21"/>
        </w:rPr>
        <w:t>4</w:t>
      </w:r>
      <w:r>
        <w:rPr>
          <w:rFonts w:ascii="Arial Narrow" w:hAnsi="Arial Narrow"/>
          <w:szCs w:val="21"/>
        </w:rPr>
        <w:t>月</w:t>
      </w:r>
      <w:r>
        <w:rPr>
          <w:rFonts w:hint="eastAsia" w:ascii="Arial Narrow" w:hAnsi="Arial Narrow"/>
          <w:szCs w:val="21"/>
        </w:rPr>
        <w:t>10</w:t>
      </w:r>
      <w:r>
        <w:rPr>
          <w:rFonts w:ascii="Arial Narrow" w:hAnsi="Arial Narrow"/>
          <w:szCs w:val="21"/>
        </w:rPr>
        <w:t>日</w:t>
      </w:r>
    </w:p>
    <w:p>
      <w:pPr>
        <w:pStyle w:val="8"/>
        <w:ind w:left="360" w:firstLine="0" w:firstLineChars="0"/>
        <w:rPr>
          <w:rFonts w:ascii="Arial Narrow" w:hAnsi="Arial Narrow"/>
          <w:szCs w:val="21"/>
        </w:rPr>
      </w:pPr>
      <w:r>
        <w:rPr>
          <w:rFonts w:hint="eastAsia" w:ascii="Arial Narrow" w:hAnsi="Arial Narrow"/>
          <w:szCs w:val="21"/>
        </w:rPr>
        <w:t>注：同学需在以上截至日期之前完成网申表格，其他材料可以延后提交。</w:t>
      </w:r>
    </w:p>
    <w:p>
      <w:pPr>
        <w:pStyle w:val="8"/>
        <w:spacing w:line="276" w:lineRule="auto"/>
        <w:ind w:firstLine="0" w:firstLineChars="0"/>
        <w:rPr>
          <w:rFonts w:ascii="Arial Narrow" w:hAnsi="Arial Narrow" w:cs="Arial"/>
          <w:szCs w:val="21"/>
        </w:rPr>
      </w:pPr>
    </w:p>
    <w:p>
      <w:pPr>
        <w:pStyle w:val="8"/>
        <w:numPr>
          <w:ilvl w:val="0"/>
          <w:numId w:val="6"/>
        </w:numPr>
        <w:spacing w:line="276" w:lineRule="auto"/>
        <w:ind w:firstLineChars="0"/>
        <w:rPr>
          <w:rFonts w:ascii="Arial Narrow" w:hAnsi="Arial Narrow" w:cs="Arial"/>
          <w:szCs w:val="21"/>
        </w:rPr>
      </w:pPr>
      <w:r>
        <w:rPr>
          <w:rFonts w:hint="eastAsia" w:ascii="Arial Narrow" w:hAnsi="Arial Narrow" w:cs="Arial"/>
          <w:szCs w:val="21"/>
        </w:rPr>
        <w:t>报名流程及申请材料</w:t>
      </w:r>
    </w:p>
    <w:p>
      <w:pPr>
        <w:pStyle w:val="8"/>
        <w:numPr>
          <w:ilvl w:val="0"/>
          <w:numId w:val="10"/>
        </w:numPr>
        <w:spacing w:line="276" w:lineRule="auto"/>
        <w:ind w:firstLineChars="0"/>
        <w:rPr>
          <w:rFonts w:ascii="Arial Narrow" w:hAnsi="Arial Narrow" w:cs="Arial"/>
          <w:szCs w:val="21"/>
        </w:rPr>
      </w:pPr>
      <w:r>
        <w:rPr>
          <w:rFonts w:ascii="Arial Narrow" w:hAnsi="Arial Narrow" w:cs="Arial"/>
          <w:szCs w:val="21"/>
        </w:rPr>
        <w:t>请联系SAF海外学习基金会各地办公室指导老师</w:t>
      </w:r>
      <w:r>
        <w:rPr>
          <w:rFonts w:hint="eastAsia" w:ascii="Arial Narrow" w:hAnsi="Arial Narrow" w:cs="Arial"/>
          <w:szCs w:val="21"/>
        </w:rPr>
        <w:t>或填写网上咨询表（</w:t>
      </w:r>
      <w:r>
        <w:fldChar w:fldCharType="begin"/>
      </w:r>
      <w:r>
        <w:instrText xml:space="preserve">HYPERLINK "https://sisfbrenderer-100287.campusnet.net/" \l "/renderer/11" </w:instrText>
      </w:r>
      <w:r>
        <w:fldChar w:fldCharType="separate"/>
      </w:r>
      <w:r>
        <w:rPr>
          <w:rStyle w:val="7"/>
          <w:rFonts w:ascii="Arial Narrow" w:hAnsi="Arial Narrow" w:cs="Arial"/>
          <w:szCs w:val="21"/>
        </w:rPr>
        <w:t>https://sisfbrenderer-100287.campusnet.net/#/renderer/11</w:t>
      </w:r>
      <w:r>
        <w:fldChar w:fldCharType="end"/>
      </w:r>
      <w:r>
        <w:rPr>
          <w:rFonts w:hint="eastAsia" w:ascii="Arial Narrow" w:hAnsi="Arial Narrow" w:cs="Arial"/>
          <w:szCs w:val="21"/>
        </w:rPr>
        <w:t>）</w:t>
      </w:r>
      <w:r>
        <w:rPr>
          <w:rFonts w:ascii="Arial Narrow" w:hAnsi="Arial Narrow" w:cs="Arial"/>
          <w:szCs w:val="21"/>
        </w:rPr>
        <w:t>，SAF指导老师将</w:t>
      </w:r>
      <w:r>
        <w:rPr>
          <w:rFonts w:hint="eastAsia" w:ascii="Arial Narrow" w:hAnsi="Arial Narrow" w:cs="Arial"/>
          <w:szCs w:val="21"/>
        </w:rPr>
        <w:t>和同学具体沟通并</w:t>
      </w:r>
      <w:r>
        <w:rPr>
          <w:rFonts w:ascii="Arial Narrow" w:hAnsi="Arial Narrow" w:cs="Arial"/>
          <w:szCs w:val="21"/>
        </w:rPr>
        <w:t>指导同学完成申请材料。</w:t>
      </w:r>
    </w:p>
    <w:p>
      <w:pPr>
        <w:pStyle w:val="8"/>
        <w:numPr>
          <w:ilvl w:val="0"/>
          <w:numId w:val="10"/>
        </w:numPr>
        <w:spacing w:line="276" w:lineRule="auto"/>
        <w:ind w:firstLineChars="0"/>
        <w:rPr>
          <w:rFonts w:ascii="Arial Narrow" w:hAnsi="Arial Narrow" w:cs="Arial"/>
          <w:szCs w:val="21"/>
        </w:rPr>
      </w:pPr>
      <w:r>
        <w:rPr>
          <w:rFonts w:ascii="Arial Narrow" w:hAnsi="Arial Narrow" w:cs="Arial"/>
          <w:szCs w:val="21"/>
        </w:rPr>
        <w:t>申请材料：</w:t>
      </w:r>
    </w:p>
    <w:p>
      <w:pPr>
        <w:pStyle w:val="8"/>
        <w:numPr>
          <w:ilvl w:val="1"/>
          <w:numId w:val="11"/>
        </w:numPr>
        <w:autoSpaceDE w:val="0"/>
        <w:autoSpaceDN w:val="0"/>
        <w:adjustRightInd w:val="0"/>
        <w:spacing w:line="400" w:lineRule="exact"/>
        <w:ind w:firstLineChars="0"/>
        <w:rPr>
          <w:rFonts w:ascii="Arial Narrow" w:hAnsi="Arial Narrow"/>
          <w:szCs w:val="21"/>
        </w:rPr>
      </w:pPr>
      <w:r>
        <w:rPr>
          <w:rFonts w:hint="eastAsia" w:ascii="Arial Narrow" w:hAnsi="Arial Narrow"/>
          <w:szCs w:val="21"/>
        </w:rPr>
        <w:t>网申表格</w:t>
      </w:r>
    </w:p>
    <w:p>
      <w:pPr>
        <w:pStyle w:val="8"/>
        <w:numPr>
          <w:ilvl w:val="1"/>
          <w:numId w:val="11"/>
        </w:numPr>
        <w:autoSpaceDE w:val="0"/>
        <w:autoSpaceDN w:val="0"/>
        <w:adjustRightInd w:val="0"/>
        <w:spacing w:line="400" w:lineRule="exact"/>
        <w:ind w:firstLineChars="0"/>
        <w:rPr>
          <w:rFonts w:ascii="Arial Narrow" w:hAnsi="Arial Narrow"/>
          <w:szCs w:val="21"/>
        </w:rPr>
      </w:pPr>
      <w:r>
        <w:rPr>
          <w:rFonts w:hint="eastAsia" w:ascii="Arial Narrow" w:hAnsi="Arial Narrow"/>
          <w:szCs w:val="21"/>
        </w:rPr>
        <w:t>中英文版</w:t>
      </w:r>
      <w:r>
        <w:rPr>
          <w:rFonts w:ascii="Arial Narrow" w:hAnsi="Arial Narrow"/>
          <w:szCs w:val="21"/>
        </w:rPr>
        <w:t>在校成绩单</w:t>
      </w:r>
    </w:p>
    <w:p>
      <w:pPr>
        <w:pStyle w:val="8"/>
        <w:numPr>
          <w:ilvl w:val="1"/>
          <w:numId w:val="11"/>
        </w:numPr>
        <w:autoSpaceDE w:val="0"/>
        <w:autoSpaceDN w:val="0"/>
        <w:adjustRightInd w:val="0"/>
        <w:spacing w:line="400" w:lineRule="exact"/>
        <w:ind w:firstLineChars="0"/>
        <w:rPr>
          <w:rFonts w:ascii="Arial Narrow" w:hAnsi="Arial Narrow"/>
          <w:szCs w:val="21"/>
        </w:rPr>
      </w:pPr>
      <w:r>
        <w:rPr>
          <w:rFonts w:hint="eastAsia" w:ascii="Arial Narrow" w:hAnsi="Arial Narrow"/>
          <w:szCs w:val="21"/>
        </w:rPr>
        <w:t>托福/雅思成绩单</w:t>
      </w:r>
    </w:p>
    <w:p>
      <w:pPr>
        <w:pStyle w:val="8"/>
        <w:numPr>
          <w:ilvl w:val="1"/>
          <w:numId w:val="11"/>
        </w:numPr>
        <w:autoSpaceDE w:val="0"/>
        <w:autoSpaceDN w:val="0"/>
        <w:adjustRightInd w:val="0"/>
        <w:spacing w:line="400" w:lineRule="exact"/>
        <w:ind w:firstLineChars="0"/>
        <w:rPr>
          <w:rFonts w:ascii="Arial Narrow" w:hAnsi="Arial Narrow"/>
          <w:szCs w:val="21"/>
        </w:rPr>
      </w:pPr>
      <w:r>
        <w:rPr>
          <w:rFonts w:ascii="Arial Narrow" w:hAnsi="Arial Narrow"/>
          <w:szCs w:val="21"/>
        </w:rPr>
        <w:t>有效护照复印件</w:t>
      </w:r>
    </w:p>
    <w:p>
      <w:pPr>
        <w:pStyle w:val="8"/>
        <w:numPr>
          <w:ilvl w:val="1"/>
          <w:numId w:val="11"/>
        </w:numPr>
        <w:autoSpaceDE w:val="0"/>
        <w:autoSpaceDN w:val="0"/>
        <w:adjustRightInd w:val="0"/>
        <w:spacing w:line="400" w:lineRule="exact"/>
        <w:ind w:firstLineChars="0"/>
        <w:rPr>
          <w:rFonts w:ascii="Arial Narrow" w:hAnsi="Arial Narrow"/>
          <w:szCs w:val="21"/>
        </w:rPr>
      </w:pPr>
      <w:r>
        <w:rPr>
          <w:rFonts w:hint="eastAsia" w:ascii="Arial Narrow" w:hAnsi="Arial Narrow"/>
          <w:szCs w:val="21"/>
        </w:rPr>
        <w:t>2寸</w:t>
      </w:r>
      <w:r>
        <w:rPr>
          <w:rFonts w:ascii="Arial Narrow" w:hAnsi="Arial Narrow"/>
          <w:szCs w:val="21"/>
        </w:rPr>
        <w:t>照片</w:t>
      </w:r>
    </w:p>
    <w:p>
      <w:pPr>
        <w:pStyle w:val="8"/>
        <w:numPr>
          <w:ilvl w:val="1"/>
          <w:numId w:val="11"/>
        </w:numPr>
        <w:autoSpaceDE w:val="0"/>
        <w:autoSpaceDN w:val="0"/>
        <w:adjustRightInd w:val="0"/>
        <w:spacing w:line="400" w:lineRule="exact"/>
        <w:ind w:firstLineChars="0"/>
        <w:rPr>
          <w:rFonts w:ascii="Arial Narrow" w:hAnsi="Arial Narrow"/>
          <w:szCs w:val="21"/>
        </w:rPr>
      </w:pPr>
      <w:r>
        <w:rPr>
          <w:rFonts w:ascii="Arial Narrow" w:hAnsi="Arial Narrow"/>
          <w:szCs w:val="21"/>
        </w:rPr>
        <w:t>银行存款证明（人民币冻结日期至5月30日）</w:t>
      </w:r>
    </w:p>
    <w:p>
      <w:pPr>
        <w:pStyle w:val="8"/>
        <w:numPr>
          <w:ilvl w:val="1"/>
          <w:numId w:val="11"/>
        </w:numPr>
        <w:autoSpaceDE w:val="0"/>
        <w:autoSpaceDN w:val="0"/>
        <w:adjustRightInd w:val="0"/>
        <w:spacing w:line="400" w:lineRule="exact"/>
        <w:ind w:firstLineChars="0"/>
        <w:rPr>
          <w:rFonts w:ascii="Arial Narrow" w:hAnsi="Arial Narrow"/>
          <w:szCs w:val="21"/>
        </w:rPr>
      </w:pPr>
      <w:r>
        <w:rPr>
          <w:rFonts w:ascii="Arial Narrow" w:hAnsi="Arial Narrow"/>
          <w:szCs w:val="21"/>
        </w:rPr>
        <w:t>选课表格</w:t>
      </w:r>
    </w:p>
    <w:p>
      <w:pPr>
        <w:pStyle w:val="8"/>
        <w:numPr>
          <w:ilvl w:val="1"/>
          <w:numId w:val="11"/>
        </w:numPr>
        <w:autoSpaceDE w:val="0"/>
        <w:autoSpaceDN w:val="0"/>
        <w:adjustRightInd w:val="0"/>
        <w:spacing w:line="400" w:lineRule="exact"/>
        <w:ind w:firstLineChars="0"/>
        <w:rPr>
          <w:rFonts w:ascii="Arial Narrow" w:hAnsi="Arial Narrow"/>
          <w:szCs w:val="21"/>
        </w:rPr>
      </w:pPr>
      <w:r>
        <w:rPr>
          <w:rFonts w:hint="eastAsia" w:ascii="Arial Narrow" w:hAnsi="Arial Narrow"/>
          <w:szCs w:val="21"/>
        </w:rPr>
        <w:t>师长推荐信；</w:t>
      </w:r>
    </w:p>
    <w:p>
      <w:pPr>
        <w:pStyle w:val="8"/>
        <w:numPr>
          <w:ilvl w:val="1"/>
          <w:numId w:val="11"/>
        </w:numPr>
        <w:autoSpaceDE w:val="0"/>
        <w:autoSpaceDN w:val="0"/>
        <w:adjustRightInd w:val="0"/>
        <w:spacing w:line="400" w:lineRule="exact"/>
        <w:ind w:firstLineChars="0"/>
        <w:rPr>
          <w:rFonts w:ascii="Arial Narrow" w:hAnsi="Arial Narrow"/>
          <w:szCs w:val="21"/>
        </w:rPr>
      </w:pPr>
      <w:r>
        <w:rPr>
          <w:rFonts w:hint="eastAsia" w:ascii="Arial Narrow" w:hAnsi="Arial Narrow"/>
          <w:szCs w:val="21"/>
        </w:rPr>
        <w:t>一份250字个人陈述，说明自己参与项目的目标，并介绍自己的学术背景及参与项目可获得的提高</w:t>
      </w:r>
    </w:p>
    <w:p>
      <w:pPr>
        <w:pStyle w:val="8"/>
        <w:numPr>
          <w:ilvl w:val="1"/>
          <w:numId w:val="11"/>
        </w:numPr>
        <w:autoSpaceDE w:val="0"/>
        <w:autoSpaceDN w:val="0"/>
        <w:adjustRightInd w:val="0"/>
        <w:spacing w:line="400" w:lineRule="exact"/>
        <w:ind w:firstLineChars="0"/>
        <w:rPr>
          <w:rFonts w:ascii="Arial Narrow" w:hAnsi="Arial Narrow"/>
          <w:szCs w:val="21"/>
        </w:rPr>
      </w:pPr>
      <w:r>
        <w:rPr>
          <w:rFonts w:hint="eastAsia" w:ascii="Arial Narrow" w:hAnsi="Arial Narrow"/>
          <w:szCs w:val="21"/>
        </w:rPr>
        <w:t>定金</w:t>
      </w:r>
      <w:r>
        <w:rPr>
          <w:rFonts w:ascii="Arial Narrow" w:hAnsi="Arial Narrow"/>
          <w:szCs w:val="21"/>
        </w:rPr>
        <w:t>（100</w:t>
      </w:r>
      <w:r>
        <w:rPr>
          <w:rFonts w:hint="eastAsia" w:ascii="Arial Narrow" w:hAnsi="Arial Narrow"/>
          <w:szCs w:val="21"/>
        </w:rPr>
        <w:t>0</w:t>
      </w:r>
      <w:r>
        <w:rPr>
          <w:rFonts w:ascii="Arial Narrow" w:hAnsi="Arial Narrow"/>
          <w:szCs w:val="21"/>
        </w:rPr>
        <w:t>美元）</w:t>
      </w:r>
    </w:p>
    <w:p>
      <w:pPr>
        <w:pStyle w:val="9"/>
        <w:spacing w:line="276" w:lineRule="auto"/>
        <w:ind w:left="779" w:leftChars="371" w:firstLine="0" w:firstLineChars="0"/>
        <w:rPr>
          <w:rFonts w:ascii="Arial Narrow" w:hAnsi="Arial Narrow" w:cs="Arial Narrow"/>
        </w:rPr>
      </w:pPr>
      <w:r>
        <w:rPr>
          <w:rFonts w:ascii="Arial Narrow" w:hAnsi="Arial Narrow" w:cs="宋体"/>
        </w:rPr>
        <w:t>注：建议同学提前开具中英文成绩单、准备护照、并通过选课链接查看自己意向课程，以便缩短申请材料准备时间。课程链接：</w:t>
      </w:r>
      <w:r>
        <w:fldChar w:fldCharType="begin"/>
      </w:r>
      <w:r>
        <w:instrText xml:space="preserve">HYPERLINK "http://www.sas.upenn.edu/summer/courses" </w:instrText>
      </w:r>
      <w:r>
        <w:fldChar w:fldCharType="separate"/>
      </w:r>
      <w:r>
        <w:rPr>
          <w:rStyle w:val="7"/>
          <w:rFonts w:ascii="Arial Narrow" w:hAnsi="Arial Narrow"/>
        </w:rPr>
        <w:t>http://www.sas.upenn.edu/summer/courses</w:t>
      </w:r>
      <w:r>
        <w:fldChar w:fldCharType="end"/>
      </w:r>
      <w:r>
        <w:rPr>
          <w:rFonts w:ascii="Arial Narrow" w:hAnsi="Arial Narrow" w:cs="宋体"/>
        </w:rPr>
        <w:t>。</w:t>
      </w:r>
    </w:p>
    <w:p>
      <w:pPr>
        <w:spacing w:line="276" w:lineRule="auto"/>
        <w:rPr>
          <w:rFonts w:ascii="Arial Narrow" w:hAnsi="Arial Narrow"/>
          <w:szCs w:val="21"/>
        </w:rPr>
      </w:pPr>
    </w:p>
    <w:p>
      <w:pPr>
        <w:pStyle w:val="8"/>
        <w:widowControl w:val="0"/>
        <w:numPr>
          <w:numId w:val="0"/>
        </w:numPr>
        <w:spacing w:line="276" w:lineRule="auto"/>
        <w:jc w:val="both"/>
        <w:rPr>
          <w:rFonts w:ascii="Arial Narrow" w:hAnsi="Arial Narrow" w:cs="宋体"/>
          <w:szCs w:val="21"/>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pStyle w:val="8"/>
        <w:ind w:firstLine="0" w:firstLineChars="0"/>
        <w:jc w:val="center"/>
        <w:rPr>
          <w:rFonts w:ascii="Arial Narrow" w:hAnsi="Arial Narrow" w:eastAsia="宋体"/>
          <w:b/>
          <w:sz w:val="24"/>
          <w:szCs w:val="21"/>
          <w:lang w:val="en-US"/>
        </w:rPr>
      </w:pPr>
      <w:r>
        <w:rPr>
          <w:rFonts w:ascii="Arial Narrow" w:hAnsi="Arial Narrow" w:eastAsia="宋体"/>
          <w:b/>
          <w:sz w:val="24"/>
          <w:szCs w:val="21"/>
        </w:rPr>
        <w:t>华盛顿大学本科</w:t>
      </w:r>
      <w:r>
        <w:rPr>
          <w:rFonts w:hint="eastAsia" w:ascii="Arial Narrow" w:hAnsi="Arial Narrow" w:eastAsia="宋体"/>
          <w:b/>
          <w:sz w:val="24"/>
          <w:szCs w:val="21"/>
        </w:rPr>
        <w:t>生暑期学术项目</w:t>
      </w:r>
      <w:r>
        <w:rPr>
          <w:rFonts w:hint="eastAsia" w:ascii="Arial Narrow" w:hAnsi="Arial Narrow"/>
          <w:b/>
          <w:sz w:val="24"/>
          <w:szCs w:val="21"/>
          <w:lang w:val="en-US" w:eastAsia="zh-CN"/>
        </w:rPr>
        <w:t>介绍</w:t>
      </w:r>
    </w:p>
    <w:p>
      <w:pPr>
        <w:pStyle w:val="8"/>
        <w:ind w:firstLine="0" w:firstLineChars="0"/>
        <w:rPr>
          <w:rFonts w:ascii="Arial Narrow" w:hAnsi="Arial Narrow" w:eastAsia="宋体"/>
          <w:szCs w:val="21"/>
        </w:rPr>
      </w:pPr>
    </w:p>
    <w:p>
      <w:pPr>
        <w:pStyle w:val="8"/>
        <w:rPr>
          <w:rFonts w:ascii="Arial Narrow" w:hAnsi="Arial Narrow" w:eastAsia="宋体" w:cs="Tahoma"/>
          <w:color w:val="333333"/>
          <w:kern w:val="0"/>
          <w:szCs w:val="21"/>
        </w:rPr>
      </w:pPr>
      <w:r>
        <w:rPr>
          <w:rFonts w:ascii="Arial Narrow" w:hAnsi="Arial Narrow" w:eastAsia="宋体" w:cs="Tahoma"/>
          <w:color w:val="333333"/>
          <w:kern w:val="0"/>
          <w:szCs w:val="21"/>
        </w:rPr>
        <w:t>为了给我校学生</w:t>
      </w:r>
      <w:r>
        <w:rPr>
          <w:rFonts w:hint="eastAsia" w:ascii="Arial Narrow" w:hAnsi="Arial Narrow" w:eastAsia="宋体" w:cs="Tahoma"/>
          <w:color w:val="333333"/>
          <w:kern w:val="0"/>
          <w:szCs w:val="21"/>
        </w:rPr>
        <w:t>提供赴</w:t>
      </w:r>
      <w:r>
        <w:rPr>
          <w:rFonts w:ascii="Arial Narrow" w:hAnsi="Arial Narrow" w:eastAsia="宋体" w:cs="Tahoma"/>
          <w:color w:val="333333"/>
          <w:kern w:val="0"/>
          <w:szCs w:val="21"/>
        </w:rPr>
        <w:t>世界一流大学交流与学习的机会，我校组织201</w:t>
      </w:r>
      <w:r>
        <w:rPr>
          <w:rFonts w:hint="eastAsia" w:ascii="Arial Narrow" w:hAnsi="Arial Narrow" w:eastAsia="宋体" w:cs="Tahoma"/>
          <w:color w:val="333333"/>
          <w:kern w:val="0"/>
          <w:szCs w:val="21"/>
        </w:rPr>
        <w:t>8</w:t>
      </w:r>
      <w:r>
        <w:rPr>
          <w:rFonts w:ascii="Arial Narrow" w:hAnsi="Arial Narrow" w:eastAsia="宋体" w:cs="Tahoma"/>
          <w:color w:val="333333"/>
          <w:kern w:val="0"/>
          <w:szCs w:val="21"/>
        </w:rPr>
        <w:t>年赴乔治华盛顿大学（以下简称GW</w:t>
      </w:r>
      <w:r>
        <w:rPr>
          <w:rFonts w:hint="eastAsia" w:ascii="Arial Narrow" w:hAnsi="Arial Narrow" w:eastAsia="宋体" w:cs="Tahoma"/>
          <w:color w:val="333333"/>
          <w:kern w:val="0"/>
          <w:szCs w:val="21"/>
        </w:rPr>
        <w:t>U</w:t>
      </w:r>
      <w:r>
        <w:rPr>
          <w:rFonts w:ascii="Arial Narrow" w:hAnsi="Arial Narrow" w:eastAsia="宋体" w:cs="Tahoma"/>
          <w:color w:val="333333"/>
          <w:kern w:val="0"/>
          <w:szCs w:val="21"/>
        </w:rPr>
        <w:t>）本科生暑期学术交流项目。项目期间，同学们将作为GW</w:t>
      </w:r>
      <w:r>
        <w:rPr>
          <w:rFonts w:hint="eastAsia" w:ascii="Arial Narrow" w:hAnsi="Arial Narrow" w:eastAsia="宋体" w:cs="Tahoma"/>
          <w:color w:val="333333"/>
          <w:kern w:val="0"/>
          <w:szCs w:val="21"/>
        </w:rPr>
        <w:t>U</w:t>
      </w:r>
      <w:r>
        <w:rPr>
          <w:rFonts w:ascii="Arial Narrow" w:hAnsi="Arial Narrow" w:eastAsia="宋体" w:cs="Tahoma"/>
          <w:color w:val="333333"/>
          <w:kern w:val="0"/>
          <w:szCs w:val="21"/>
        </w:rPr>
        <w:t>全日制学生注册，与美国当地及其他国际学生一起进行专业课学习，零距离体验原汁原味的世界级私立名校学习氛围。本科同学可最低修读6个学分本科课程</w:t>
      </w:r>
      <w:r>
        <w:rPr>
          <w:rFonts w:hint="eastAsia" w:ascii="Arial Narrow" w:hAnsi="Arial Narrow" w:eastAsia="宋体" w:cs="Tahoma"/>
          <w:color w:val="333333"/>
          <w:kern w:val="0"/>
          <w:szCs w:val="21"/>
        </w:rPr>
        <w:t>或</w:t>
      </w:r>
      <w:r>
        <w:rPr>
          <w:rFonts w:ascii="Arial Narrow" w:hAnsi="Arial Narrow" w:eastAsia="宋体" w:cs="Tahoma"/>
          <w:color w:val="333333"/>
          <w:kern w:val="0"/>
          <w:szCs w:val="21"/>
        </w:rPr>
        <w:t>3个学分研究生课程，并获得GW</w:t>
      </w:r>
      <w:r>
        <w:rPr>
          <w:rFonts w:hint="eastAsia" w:ascii="Arial Narrow" w:hAnsi="Arial Narrow" w:eastAsia="宋体" w:cs="Tahoma"/>
          <w:color w:val="333333"/>
          <w:kern w:val="0"/>
          <w:szCs w:val="21"/>
        </w:rPr>
        <w:t>U</w:t>
      </w:r>
      <w:r>
        <w:rPr>
          <w:rFonts w:ascii="Arial Narrow" w:hAnsi="Arial Narrow" w:eastAsia="宋体" w:cs="Tahoma"/>
          <w:color w:val="333333"/>
          <w:kern w:val="0"/>
          <w:szCs w:val="21"/>
        </w:rPr>
        <w:t>提供的官方正式成绩单。</w:t>
      </w:r>
      <w:r>
        <w:rPr>
          <w:rFonts w:hint="eastAsia" w:ascii="Arial Narrow" w:hAnsi="Arial Narrow"/>
          <w:szCs w:val="21"/>
        </w:rPr>
        <w:t>该项目由乔治华盛顿大学官方合作伙伴SAF海外学习基金会提供各项支持服务。</w:t>
      </w:r>
      <w:r>
        <w:rPr>
          <w:rFonts w:ascii="Arial Narrow" w:hAnsi="Arial Narrow" w:eastAsia="宋体" w:cs="Tahoma"/>
          <w:color w:val="333333"/>
          <w:kern w:val="0"/>
          <w:szCs w:val="21"/>
        </w:rPr>
        <w:t>现将相关事项通知如下</w:t>
      </w:r>
    </w:p>
    <w:p>
      <w:pPr>
        <w:pStyle w:val="8"/>
        <w:ind w:firstLine="0" w:firstLineChars="0"/>
        <w:rPr>
          <w:rFonts w:ascii="Arial Narrow" w:hAnsi="Arial Narrow" w:eastAsia="宋体"/>
          <w:szCs w:val="21"/>
        </w:rPr>
      </w:pPr>
    </w:p>
    <w:p>
      <w:pPr>
        <w:pStyle w:val="8"/>
        <w:numPr>
          <w:ilvl w:val="0"/>
          <w:numId w:val="12"/>
        </w:numPr>
        <w:spacing w:after="100"/>
        <w:ind w:firstLineChars="0"/>
        <w:rPr>
          <w:rFonts w:ascii="Arial Narrow" w:hAnsi="Arial Narrow" w:eastAsia="宋体"/>
          <w:b/>
          <w:szCs w:val="21"/>
        </w:rPr>
      </w:pPr>
      <w:r>
        <w:rPr>
          <w:rFonts w:ascii="Arial Narrow" w:hAnsi="Arial Narrow" w:eastAsia="宋体"/>
          <w:b/>
          <w:szCs w:val="21"/>
        </w:rPr>
        <w:t>项目介绍</w:t>
      </w:r>
    </w:p>
    <w:p>
      <w:pPr>
        <w:pStyle w:val="8"/>
        <w:widowControl/>
        <w:numPr>
          <w:ilvl w:val="0"/>
          <w:numId w:val="13"/>
        </w:numPr>
        <w:tabs>
          <w:tab w:val="left" w:pos="284"/>
          <w:tab w:val="right" w:pos="9639"/>
        </w:tabs>
        <w:snapToGrid w:val="0"/>
        <w:spacing w:after="100"/>
        <w:ind w:left="335" w:leftChars="-12" w:firstLineChars="0"/>
        <w:rPr>
          <w:rFonts w:ascii="Arial Narrow" w:hAnsi="Arial Narrow" w:eastAsia="宋体"/>
          <w:b/>
          <w:szCs w:val="21"/>
        </w:rPr>
      </w:pPr>
      <w:r>
        <w:rPr>
          <w:rFonts w:ascii="Arial Narrow" w:hAnsi="Arial Narrow" w:eastAsia="宋体"/>
          <w:b/>
          <w:szCs w:val="21"/>
        </w:rPr>
        <w:t>海外大学简介：</w:t>
      </w:r>
    </w:p>
    <w:p>
      <w:pPr>
        <w:pStyle w:val="8"/>
        <w:ind w:left="210" w:leftChars="100" w:firstLine="335" w:firstLineChars="0"/>
        <w:rPr>
          <w:rFonts w:ascii="Arial Narrow" w:hAnsi="Arial Narrow" w:eastAsia="宋体"/>
          <w:szCs w:val="21"/>
        </w:rPr>
      </w:pPr>
      <w:r>
        <w:rPr>
          <w:rFonts w:ascii="Arial Narrow" w:hAnsi="Arial Narrow" w:eastAsia="宋体"/>
          <w:szCs w:val="21"/>
        </w:rPr>
        <w:t>乔治华盛顿大学(简称GW</w:t>
      </w:r>
      <w:r>
        <w:rPr>
          <w:rFonts w:hint="eastAsia" w:ascii="Arial Narrow" w:hAnsi="Arial Narrow" w:eastAsia="宋体"/>
          <w:szCs w:val="21"/>
        </w:rPr>
        <w:t>U</w:t>
      </w:r>
      <w:r>
        <w:rPr>
          <w:rFonts w:ascii="Arial Narrow" w:hAnsi="Arial Narrow" w:eastAsia="宋体"/>
          <w:szCs w:val="21"/>
        </w:rPr>
        <w:t>)位于哥伦比亚特区中心，邻近白宫和世界银行，是美国首都地区最大的综合性研究型大学。自1821年成立至今，GW</w:t>
      </w:r>
      <w:r>
        <w:rPr>
          <w:rFonts w:hint="eastAsia" w:ascii="Arial Narrow" w:hAnsi="Arial Narrow" w:eastAsia="宋体"/>
          <w:szCs w:val="21"/>
        </w:rPr>
        <w:t>U</w:t>
      </w:r>
      <w:r>
        <w:rPr>
          <w:rFonts w:ascii="Arial Narrow" w:hAnsi="Arial Narrow" w:eastAsia="宋体"/>
          <w:szCs w:val="21"/>
        </w:rPr>
        <w:t>已发展成为一所规模庞大声誉卓著的国际性研究机构。它以其巨大的国际声望和独特的地理位置吸引了来自全美50个州和哥伦比亚特区以及全世界130多个国家的2万5千多名优秀学子。国际发展学、国际关系、国际法、公共政策、健康科学、商学、政治学、外交学、生化工程，以及科学和艺术均是GW的优势专业。乔治华盛顿大学在2014年《美国新闻及世界报道》美国大学排名榜中名列52位。乔治华盛顿大学是美国最受欢迎的25所美国大学之一，并被誉为“政治家的摇篮”。</w:t>
      </w:r>
    </w:p>
    <w:p>
      <w:pPr>
        <w:pStyle w:val="8"/>
        <w:tabs>
          <w:tab w:val="left" w:pos="426"/>
          <w:tab w:val="right" w:pos="9639"/>
        </w:tabs>
        <w:snapToGrid w:val="0"/>
        <w:ind w:left="290" w:leftChars="138" w:firstLine="0" w:firstLineChars="0"/>
        <w:rPr>
          <w:rFonts w:ascii="Arial Narrow" w:hAnsi="Arial Narrow" w:eastAsia="宋体"/>
          <w:bCs/>
          <w:szCs w:val="21"/>
        </w:rPr>
      </w:pPr>
    </w:p>
    <w:p>
      <w:pPr>
        <w:pStyle w:val="8"/>
        <w:widowControl/>
        <w:numPr>
          <w:ilvl w:val="0"/>
          <w:numId w:val="13"/>
        </w:numPr>
        <w:tabs>
          <w:tab w:val="left" w:pos="284"/>
          <w:tab w:val="right" w:pos="9639"/>
        </w:tabs>
        <w:snapToGrid w:val="0"/>
        <w:spacing w:after="100"/>
        <w:ind w:left="335" w:leftChars="-12" w:firstLineChars="0"/>
        <w:rPr>
          <w:rFonts w:ascii="Arial Narrow" w:hAnsi="Arial Narrow" w:eastAsia="宋体"/>
          <w:b/>
          <w:szCs w:val="21"/>
        </w:rPr>
      </w:pPr>
      <w:r>
        <w:rPr>
          <w:rFonts w:ascii="Arial Narrow" w:hAnsi="Arial Narrow" w:eastAsia="宋体"/>
          <w:b/>
          <w:szCs w:val="21"/>
        </w:rPr>
        <w:t>项目优势：</w:t>
      </w:r>
    </w:p>
    <w:p>
      <w:pPr>
        <w:pStyle w:val="8"/>
        <w:numPr>
          <w:ilvl w:val="0"/>
          <w:numId w:val="14"/>
        </w:numPr>
        <w:ind w:firstLineChars="0"/>
        <w:rPr>
          <w:rFonts w:ascii="Arial Narrow" w:hAnsi="Arial Narrow" w:eastAsia="宋体"/>
          <w:szCs w:val="21"/>
        </w:rPr>
      </w:pPr>
      <w:r>
        <w:rPr>
          <w:rFonts w:ascii="Arial Narrow" w:hAnsi="Arial Narrow" w:eastAsia="宋体"/>
          <w:szCs w:val="21"/>
        </w:rPr>
        <w:t>作为全日制注册学生与美国本土学生及国际生一起修读专业学分课程，零距离体验原汁原味的世界级顶尖私立大学学习氛围，</w:t>
      </w:r>
      <w:r>
        <w:rPr>
          <w:rFonts w:hint="eastAsia" w:ascii="Arial Narrow" w:hAnsi="Arial Narrow" w:eastAsia="宋体"/>
          <w:szCs w:val="21"/>
        </w:rPr>
        <w:t>完成学习后，学生将获得GWU的官方成绩单。</w:t>
      </w:r>
    </w:p>
    <w:p>
      <w:pPr>
        <w:pStyle w:val="8"/>
        <w:numPr>
          <w:ilvl w:val="0"/>
          <w:numId w:val="14"/>
        </w:numPr>
        <w:ind w:firstLineChars="0"/>
        <w:rPr>
          <w:rFonts w:ascii="Arial Narrow" w:hAnsi="Arial Narrow" w:eastAsia="宋体"/>
          <w:szCs w:val="21"/>
        </w:rPr>
      </w:pPr>
      <w:r>
        <w:rPr>
          <w:rFonts w:ascii="Arial Narrow" w:hAnsi="Arial Narrow" w:eastAsia="宋体"/>
          <w:szCs w:val="21"/>
        </w:rPr>
        <w:t>该校为国际学生提供多达650门课程，覆盖文、法、商及理工科学等多个专业方向，学生可以依照自己的兴趣及专业任意选择。</w:t>
      </w:r>
      <w:r>
        <w:rPr>
          <w:rFonts w:hint="eastAsia" w:ascii="Arial Narrow" w:hAnsi="Arial Narrow" w:eastAsia="宋体"/>
          <w:szCs w:val="21"/>
        </w:rPr>
        <w:t>（选课链接：</w:t>
      </w:r>
      <w:r>
        <w:fldChar w:fldCharType="begin"/>
      </w:r>
      <w:r>
        <w:instrText xml:space="preserve"> HYPERLINK "http://my.gwu.edu/mod/pws/" </w:instrText>
      </w:r>
      <w:r>
        <w:fldChar w:fldCharType="separate"/>
      </w:r>
      <w:r>
        <w:rPr>
          <w:rStyle w:val="7"/>
          <w:rFonts w:ascii="Arial Narrow" w:hAnsi="Arial Narrow" w:eastAsia="宋体"/>
          <w:szCs w:val="21"/>
        </w:rPr>
        <w:t>http://my.gwu.edu/mod/pws/</w:t>
      </w:r>
      <w:r>
        <w:rPr>
          <w:rStyle w:val="7"/>
          <w:rFonts w:ascii="Arial Narrow" w:hAnsi="Arial Narrow" w:eastAsia="宋体"/>
          <w:szCs w:val="21"/>
        </w:rPr>
        <w:fldChar w:fldCharType="end"/>
      </w:r>
      <w:r>
        <w:rPr>
          <w:rFonts w:hint="eastAsia" w:ascii="Arial Narrow" w:hAnsi="Arial Narrow" w:eastAsia="宋体"/>
          <w:szCs w:val="21"/>
        </w:rPr>
        <w:t>）</w:t>
      </w:r>
    </w:p>
    <w:p>
      <w:pPr>
        <w:pStyle w:val="8"/>
        <w:numPr>
          <w:ilvl w:val="0"/>
          <w:numId w:val="15"/>
        </w:numPr>
        <w:ind w:firstLineChars="0"/>
        <w:rPr>
          <w:rFonts w:ascii="Arial Narrow" w:hAnsi="Arial Narrow" w:eastAsia="宋体"/>
          <w:b/>
          <w:szCs w:val="21"/>
        </w:rPr>
      </w:pPr>
      <w:r>
        <w:rPr>
          <w:rFonts w:ascii="Arial Narrow" w:hAnsi="Arial Narrow" w:eastAsia="宋体"/>
          <w:b/>
          <w:szCs w:val="21"/>
        </w:rPr>
        <w:t>本科学生可</w:t>
      </w:r>
      <w:r>
        <w:rPr>
          <w:rFonts w:hint="eastAsia" w:ascii="Arial Narrow" w:hAnsi="Arial Narrow" w:eastAsia="宋体"/>
          <w:b/>
          <w:szCs w:val="21"/>
        </w:rPr>
        <w:t>选择本科阶段课程或</w:t>
      </w:r>
      <w:r>
        <w:rPr>
          <w:rFonts w:ascii="Arial Narrow" w:hAnsi="Arial Narrow" w:eastAsia="宋体"/>
          <w:b/>
          <w:szCs w:val="21"/>
        </w:rPr>
        <w:t>提前</w:t>
      </w:r>
      <w:r>
        <w:rPr>
          <w:rFonts w:hint="eastAsia" w:ascii="Arial Narrow" w:hAnsi="Arial Narrow" w:eastAsia="宋体"/>
          <w:b/>
          <w:szCs w:val="21"/>
        </w:rPr>
        <w:t>修读</w:t>
      </w:r>
      <w:r>
        <w:rPr>
          <w:rFonts w:ascii="Arial Narrow" w:hAnsi="Arial Narrow" w:eastAsia="宋体"/>
          <w:b/>
          <w:szCs w:val="21"/>
        </w:rPr>
        <w:t>研究生阶段课程</w:t>
      </w:r>
    </w:p>
    <w:p>
      <w:pPr>
        <w:pStyle w:val="8"/>
        <w:numPr>
          <w:ilvl w:val="1"/>
          <w:numId w:val="16"/>
        </w:numPr>
        <w:ind w:firstLineChars="0"/>
        <w:rPr>
          <w:rFonts w:ascii="Arial Narrow" w:hAnsi="Arial Narrow" w:eastAsia="宋体"/>
          <w:szCs w:val="21"/>
        </w:rPr>
      </w:pPr>
      <w:r>
        <w:rPr>
          <w:rFonts w:hint="eastAsia" w:ascii="Arial Narrow" w:hAnsi="Arial Narrow" w:eastAsia="宋体"/>
          <w:szCs w:val="21"/>
        </w:rPr>
        <w:t>本科同学可在6周时间内修读6个学分本科阶段课程；</w:t>
      </w:r>
    </w:p>
    <w:p>
      <w:pPr>
        <w:pStyle w:val="8"/>
        <w:numPr>
          <w:ilvl w:val="1"/>
          <w:numId w:val="16"/>
        </w:numPr>
        <w:ind w:firstLineChars="0"/>
        <w:rPr>
          <w:rFonts w:ascii="Arial Narrow" w:hAnsi="Arial Narrow" w:eastAsia="宋体"/>
          <w:szCs w:val="21"/>
        </w:rPr>
      </w:pPr>
      <w:r>
        <w:rPr>
          <w:rFonts w:ascii="Arial Narrow" w:hAnsi="Arial Narrow" w:eastAsia="宋体"/>
          <w:szCs w:val="21"/>
        </w:rPr>
        <w:t>本科同学可以提交成绩单及相关申请材料。申请经由乔治华盛顿大学指导老师审批同意后注册</w:t>
      </w:r>
      <w:r>
        <w:rPr>
          <w:rFonts w:hint="eastAsia" w:ascii="Arial Narrow" w:hAnsi="Arial Narrow" w:eastAsia="宋体"/>
          <w:szCs w:val="21"/>
        </w:rPr>
        <w:t>3个学分</w:t>
      </w:r>
      <w:r>
        <w:rPr>
          <w:rFonts w:ascii="Arial Narrow" w:hAnsi="Arial Narrow" w:eastAsia="宋体"/>
          <w:szCs w:val="21"/>
        </w:rPr>
        <w:t>研究生课程。</w:t>
      </w:r>
    </w:p>
    <w:p>
      <w:pPr>
        <w:pStyle w:val="8"/>
        <w:numPr>
          <w:ilvl w:val="0"/>
          <w:numId w:val="15"/>
        </w:numPr>
        <w:ind w:firstLineChars="0"/>
        <w:rPr>
          <w:rFonts w:ascii="Arial Narrow" w:hAnsi="Arial Narrow" w:eastAsia="宋体"/>
          <w:szCs w:val="21"/>
        </w:rPr>
      </w:pPr>
      <w:r>
        <w:rPr>
          <w:rFonts w:ascii="Arial Narrow" w:hAnsi="Arial Narrow" w:eastAsia="宋体"/>
          <w:b/>
          <w:szCs w:val="21"/>
        </w:rPr>
        <w:t>托福雅思成绩不强求，可使用</w:t>
      </w:r>
      <w:r>
        <w:rPr>
          <w:rFonts w:hint="eastAsia" w:ascii="Arial Narrow" w:hAnsi="Arial Narrow" w:eastAsia="宋体"/>
          <w:b/>
          <w:szCs w:val="21"/>
        </w:rPr>
        <w:t>大学四级成绩申请</w:t>
      </w:r>
      <w:r>
        <w:rPr>
          <w:rFonts w:ascii="Arial Narrow" w:hAnsi="Arial Narrow" w:eastAsia="宋体"/>
          <w:szCs w:val="21"/>
        </w:rPr>
        <w:t>：对于手中没有托福雅思成绩的学生，可以</w:t>
      </w:r>
      <w:r>
        <w:rPr>
          <w:rFonts w:hint="eastAsia" w:ascii="Arial Narrow" w:hAnsi="Arial Narrow" w:eastAsia="宋体"/>
          <w:szCs w:val="21"/>
        </w:rPr>
        <w:t>使用大学四级成绩申请项目</w:t>
      </w:r>
    </w:p>
    <w:p>
      <w:pPr>
        <w:pStyle w:val="8"/>
        <w:numPr>
          <w:ilvl w:val="0"/>
          <w:numId w:val="15"/>
        </w:numPr>
        <w:ind w:firstLineChars="0"/>
        <w:rPr>
          <w:rFonts w:ascii="Arial Narrow" w:hAnsi="Arial Narrow" w:eastAsia="宋体"/>
          <w:szCs w:val="21"/>
        </w:rPr>
      </w:pPr>
      <w:r>
        <w:rPr>
          <w:rFonts w:ascii="Arial Narrow" w:hAnsi="Arial Narrow" w:eastAsia="宋体"/>
          <w:b/>
          <w:szCs w:val="21"/>
        </w:rPr>
        <w:t>质量高</w:t>
      </w:r>
      <w:r>
        <w:rPr>
          <w:rFonts w:ascii="Arial Narrow" w:hAnsi="Arial Narrow" w:eastAsia="宋体"/>
          <w:szCs w:val="21"/>
        </w:rPr>
        <w:t>：乔治华盛顿大学是美国最著名的顶尖私立大学之一。该项目原本为乔治华盛顿大学的暑期学期期间为本校学生开设的正常教学及科研活动，现在开始少量开放给国际学生，因此项目质量极高。学生所获签证为标准的F1学生签证。</w:t>
      </w:r>
    </w:p>
    <w:p>
      <w:pPr>
        <w:pStyle w:val="8"/>
        <w:numPr>
          <w:ilvl w:val="0"/>
          <w:numId w:val="15"/>
        </w:numPr>
        <w:ind w:firstLineChars="0"/>
        <w:rPr>
          <w:rFonts w:ascii="Arial Narrow" w:hAnsi="Arial Narrow" w:eastAsia="宋体"/>
          <w:szCs w:val="21"/>
        </w:rPr>
      </w:pPr>
      <w:r>
        <w:rPr>
          <w:rFonts w:ascii="Arial Narrow" w:hAnsi="Arial Narrow" w:eastAsia="宋体"/>
          <w:b/>
          <w:szCs w:val="21"/>
        </w:rPr>
        <w:t>项目安全可靠</w:t>
      </w:r>
      <w:r>
        <w:rPr>
          <w:rFonts w:ascii="Arial Narrow" w:hAnsi="Arial Narrow" w:eastAsia="宋体"/>
          <w:szCs w:val="21"/>
        </w:rPr>
        <w:t>：学生在项目期间拥有乔治华盛顿大学的正式学籍。全部项目学生在整个项目期间都入住在乔治华盛顿大学自己的校内学生公寓，与美国本土学生混住。</w:t>
      </w:r>
    </w:p>
    <w:p>
      <w:pPr>
        <w:pStyle w:val="8"/>
        <w:numPr>
          <w:ilvl w:val="0"/>
          <w:numId w:val="15"/>
        </w:numPr>
        <w:ind w:firstLineChars="0"/>
        <w:rPr>
          <w:rFonts w:ascii="Arial Narrow" w:hAnsi="Arial Narrow" w:eastAsia="宋体"/>
          <w:szCs w:val="21"/>
        </w:rPr>
      </w:pPr>
      <w:r>
        <w:rPr>
          <w:rFonts w:ascii="Arial Narrow" w:hAnsi="Arial Narrow" w:eastAsia="宋体"/>
          <w:b/>
          <w:szCs w:val="21"/>
        </w:rPr>
        <w:t>项目性价比极高</w:t>
      </w:r>
      <w:r>
        <w:rPr>
          <w:rFonts w:ascii="Arial Narrow" w:hAnsi="Arial Narrow" w:eastAsia="宋体"/>
          <w:szCs w:val="21"/>
        </w:rPr>
        <w:t>：对于中国学生，乔治华盛顿大学校方给予高额的学费折扣，使得该项目的性价比极高。所选研究生课程及相应学分，可用于学生今后美国读研时申请免课及学分豁免，相当于提前用后续研究生的费用，完成了暑期项目。</w:t>
      </w:r>
    </w:p>
    <w:p>
      <w:pPr>
        <w:pStyle w:val="8"/>
        <w:numPr>
          <w:ilvl w:val="0"/>
          <w:numId w:val="15"/>
        </w:numPr>
        <w:ind w:firstLineChars="0"/>
        <w:rPr>
          <w:rFonts w:ascii="Arial Narrow" w:hAnsi="Arial Narrow" w:eastAsia="宋体"/>
          <w:szCs w:val="21"/>
        </w:rPr>
      </w:pPr>
      <w:r>
        <w:rPr>
          <w:rFonts w:ascii="Arial Narrow" w:hAnsi="Arial Narrow" w:eastAsia="宋体"/>
          <w:b/>
          <w:szCs w:val="21"/>
        </w:rPr>
        <w:t>对学生后续海外申研有利</w:t>
      </w:r>
      <w:r>
        <w:rPr>
          <w:rFonts w:ascii="Arial Narrow" w:hAnsi="Arial Narrow" w:eastAsia="宋体"/>
          <w:szCs w:val="21"/>
        </w:rPr>
        <w:t>：通过该项目，学生所获</w:t>
      </w:r>
      <w:r>
        <w:rPr>
          <w:rFonts w:hint="eastAsia" w:ascii="Arial Narrow" w:hAnsi="Arial Narrow" w:eastAsia="宋体"/>
          <w:szCs w:val="21"/>
        </w:rPr>
        <w:t>官方</w:t>
      </w:r>
      <w:r>
        <w:rPr>
          <w:rFonts w:ascii="Arial Narrow" w:hAnsi="Arial Narrow" w:eastAsia="宋体"/>
          <w:szCs w:val="21"/>
        </w:rPr>
        <w:t>成绩单</w:t>
      </w:r>
      <w:r>
        <w:rPr>
          <w:rFonts w:hint="eastAsia" w:ascii="Arial Narrow" w:hAnsi="Arial Narrow" w:eastAsia="宋体"/>
          <w:szCs w:val="21"/>
        </w:rPr>
        <w:t>，</w:t>
      </w:r>
      <w:r>
        <w:rPr>
          <w:rFonts w:ascii="Arial Narrow" w:hAnsi="Arial Narrow" w:eastAsia="宋体"/>
          <w:szCs w:val="21"/>
        </w:rPr>
        <w:t>学分是学生学术水平的最强证明。学生争取到国外任课教师的推荐信，将对后续的海外申研有极大的提升作用。</w:t>
      </w:r>
    </w:p>
    <w:p>
      <w:pPr>
        <w:pStyle w:val="8"/>
        <w:numPr>
          <w:ilvl w:val="0"/>
          <w:numId w:val="15"/>
        </w:numPr>
        <w:ind w:firstLineChars="0"/>
        <w:rPr>
          <w:rFonts w:ascii="Arial Narrow" w:hAnsi="Arial Narrow" w:eastAsia="宋体"/>
          <w:szCs w:val="21"/>
        </w:rPr>
      </w:pPr>
      <w:r>
        <w:rPr>
          <w:rFonts w:ascii="Arial Narrow" w:hAnsi="Arial Narrow" w:eastAsia="宋体"/>
          <w:b/>
          <w:szCs w:val="21"/>
        </w:rPr>
        <w:t>现阶段项目中中国学生人数少，有极佳的西方教学环境</w:t>
      </w:r>
      <w:r>
        <w:rPr>
          <w:rFonts w:ascii="Arial Narrow" w:hAnsi="Arial Narrow" w:eastAsia="宋体"/>
          <w:szCs w:val="21"/>
        </w:rPr>
        <w:t>：与许多美国知名暑期课程的高比例中国学生不同，该项目由于刚刚开放给中国学生，参加的中国学生人数及其有限，学生可以100%的完全体验西方顶级高校的教学及科研氛围。学生不但在科研学术水平有所提高，其英语水平和交流沟通的能力将能获得极大提升。</w:t>
      </w:r>
    </w:p>
    <w:p>
      <w:pPr>
        <w:pStyle w:val="8"/>
        <w:numPr>
          <w:ilvl w:val="0"/>
          <w:numId w:val="15"/>
        </w:numPr>
        <w:ind w:firstLineChars="0"/>
        <w:rPr>
          <w:rFonts w:ascii="Arial Narrow" w:hAnsi="Arial Narrow" w:eastAsia="宋体"/>
          <w:szCs w:val="21"/>
        </w:rPr>
      </w:pPr>
      <w:r>
        <w:rPr>
          <w:rFonts w:ascii="Arial Narrow" w:hAnsi="Arial Narrow" w:eastAsia="宋体"/>
          <w:b/>
          <w:szCs w:val="21"/>
        </w:rPr>
        <w:t>极低师生比使学生享有更多的教师资源</w:t>
      </w:r>
      <w:r>
        <w:rPr>
          <w:rFonts w:ascii="Arial Narrow" w:hAnsi="Arial Narrow" w:eastAsia="宋体"/>
          <w:szCs w:val="21"/>
        </w:rPr>
        <w:t>：暑期的课程是小班建制，一般十几个人一个班，最多不超过20人，学生将能分享到更多的教师资源。这点对于学生专业水平的提升非常重要。</w:t>
      </w:r>
    </w:p>
    <w:p>
      <w:pPr>
        <w:pStyle w:val="8"/>
        <w:numPr>
          <w:ilvl w:val="0"/>
          <w:numId w:val="15"/>
        </w:numPr>
        <w:ind w:firstLineChars="0"/>
        <w:rPr>
          <w:rFonts w:ascii="Arial Narrow" w:hAnsi="Arial Narrow" w:eastAsia="宋体"/>
          <w:szCs w:val="21"/>
        </w:rPr>
      </w:pPr>
      <w:r>
        <w:rPr>
          <w:rFonts w:ascii="Arial Narrow" w:hAnsi="Arial Narrow" w:eastAsia="宋体"/>
          <w:b/>
          <w:szCs w:val="21"/>
        </w:rPr>
        <w:t>与中国学生学制不冲突</w:t>
      </w:r>
      <w:r>
        <w:rPr>
          <w:rFonts w:ascii="Arial Narrow" w:hAnsi="Arial Narrow" w:eastAsia="宋体"/>
          <w:szCs w:val="21"/>
        </w:rPr>
        <w:t>：由于项目在暑期，不影响中国学生学期中正常教学的运行。</w:t>
      </w:r>
    </w:p>
    <w:p>
      <w:pPr>
        <w:pStyle w:val="8"/>
        <w:numPr>
          <w:ilvl w:val="0"/>
          <w:numId w:val="15"/>
        </w:numPr>
        <w:ind w:firstLineChars="0"/>
        <w:rPr>
          <w:rFonts w:ascii="Arial Narrow" w:hAnsi="Arial Narrow" w:eastAsia="宋体"/>
          <w:szCs w:val="21"/>
        </w:rPr>
      </w:pPr>
      <w:r>
        <w:rPr>
          <w:rFonts w:ascii="Arial Narrow" w:hAnsi="Arial Narrow" w:eastAsia="宋体"/>
          <w:b/>
          <w:szCs w:val="21"/>
        </w:rPr>
        <w:t>课外活动丰富</w:t>
      </w:r>
      <w:r>
        <w:rPr>
          <w:rFonts w:ascii="Arial Narrow" w:hAnsi="Arial Narrow" w:eastAsia="宋体"/>
          <w:szCs w:val="21"/>
        </w:rPr>
        <w:t>：除了课程之外，GWU会组织学生参加各种学术交流和社会活动，诸如学科交流；提高简历写作水平和面试；美国健康协会和世界银行以及布鲁金斯学会举办的各种讲座；探索博物馆和参观DC周边名胜古迹；参加各种节日聚会，音乐会等。</w:t>
      </w:r>
    </w:p>
    <w:p>
      <w:pPr>
        <w:pStyle w:val="8"/>
        <w:numPr>
          <w:ilvl w:val="0"/>
          <w:numId w:val="15"/>
        </w:numPr>
        <w:spacing w:after="210"/>
        <w:ind w:firstLineChars="0"/>
        <w:contextualSpacing/>
        <w:rPr>
          <w:rFonts w:ascii="Arial Narrow" w:hAnsi="Arial Narrow" w:eastAsia="宋体"/>
          <w:szCs w:val="21"/>
        </w:rPr>
      </w:pPr>
      <w:r>
        <w:rPr>
          <w:rFonts w:ascii="Arial Narrow" w:hAnsi="Arial Narrow" w:eastAsia="宋体"/>
          <w:b/>
          <w:szCs w:val="21"/>
        </w:rPr>
        <w:t>SAF提供完善服务：</w:t>
      </w:r>
      <w:r>
        <w:rPr>
          <w:rFonts w:ascii="Arial Narrow" w:hAnsi="Arial Narrow" w:eastAsia="宋体"/>
          <w:szCs w:val="21"/>
        </w:rPr>
        <w:t>SAF海外学习基金会是GW Summer的官方合作伙伴。做为GW Summer的官方合作伙伴，学生通过SAF可以提前递交申请，获得优先于其他学生的课程优先注册资格。项目将由SAF领队随行，和SAF美国总部一起及时有效的为学生做好就地支持及应急服务，确保学生在海外的安全。</w:t>
      </w:r>
    </w:p>
    <w:p>
      <w:pPr>
        <w:pStyle w:val="8"/>
        <w:ind w:left="780" w:firstLine="0" w:firstLineChars="0"/>
        <w:rPr>
          <w:rFonts w:ascii="Arial Narrow" w:hAnsi="Arial Narrow" w:eastAsia="宋体"/>
          <w:szCs w:val="21"/>
          <w:highlight w:val="yellow"/>
        </w:rPr>
      </w:pPr>
    </w:p>
    <w:p>
      <w:pPr>
        <w:pStyle w:val="8"/>
        <w:widowControl/>
        <w:tabs>
          <w:tab w:val="left" w:pos="284"/>
          <w:tab w:val="right" w:pos="9639"/>
        </w:tabs>
        <w:snapToGrid w:val="0"/>
        <w:ind w:left="284" w:firstLine="0" w:firstLineChars="0"/>
        <w:rPr>
          <w:rFonts w:ascii="Arial Narrow" w:hAnsi="Arial Narrow" w:eastAsia="宋体"/>
          <w:szCs w:val="21"/>
        </w:rPr>
      </w:pPr>
    </w:p>
    <w:p>
      <w:pPr>
        <w:pStyle w:val="8"/>
        <w:widowControl/>
        <w:numPr>
          <w:ilvl w:val="0"/>
          <w:numId w:val="13"/>
        </w:numPr>
        <w:tabs>
          <w:tab w:val="left" w:pos="284"/>
          <w:tab w:val="right" w:pos="9639"/>
        </w:tabs>
        <w:snapToGrid w:val="0"/>
        <w:spacing w:after="100"/>
        <w:ind w:left="335" w:leftChars="-12" w:firstLineChars="0"/>
        <w:rPr>
          <w:rFonts w:ascii="Arial Narrow" w:hAnsi="Arial Narrow" w:eastAsia="宋体"/>
          <w:b/>
          <w:szCs w:val="21"/>
        </w:rPr>
      </w:pPr>
      <w:r>
        <w:rPr>
          <w:rFonts w:ascii="Arial Narrow" w:hAnsi="Arial Narrow" w:eastAsia="宋体"/>
          <w:b/>
          <w:szCs w:val="21"/>
        </w:rPr>
        <w:t>项目时间及项目费用</w:t>
      </w:r>
    </w:p>
    <w:tbl>
      <w:tblPr>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977"/>
        <w:gridCol w:w="2016"/>
        <w:gridCol w:w="1745"/>
        <w:gridCol w:w="161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977" w:type="dxa"/>
            <w:vAlign w:val="center"/>
          </w:tcPr>
          <w:p>
            <w:pPr>
              <w:jc w:val="center"/>
              <w:rPr>
                <w:rFonts w:ascii="Arial Narrow" w:hAnsi="Arial Narrow" w:eastAsia="宋体" w:cs="宋体"/>
                <w:sz w:val="20"/>
                <w:szCs w:val="21"/>
              </w:rPr>
            </w:pPr>
            <w:r>
              <w:rPr>
                <w:rFonts w:ascii="Arial Narrow" w:hAnsi="Arial Narrow" w:eastAsia="宋体" w:cs="宋体"/>
                <w:b/>
                <w:bCs/>
                <w:sz w:val="20"/>
                <w:szCs w:val="21"/>
              </w:rPr>
              <w:t>201</w:t>
            </w:r>
            <w:r>
              <w:rPr>
                <w:rFonts w:hint="eastAsia" w:ascii="Arial Narrow" w:hAnsi="Arial Narrow" w:eastAsia="宋体" w:cs="宋体"/>
                <w:b/>
                <w:bCs/>
                <w:sz w:val="20"/>
                <w:szCs w:val="21"/>
              </w:rPr>
              <w:t>8</w:t>
            </w:r>
            <w:r>
              <w:rPr>
                <w:rFonts w:ascii="Arial Narrow" w:hAnsi="Arial Narrow" w:eastAsia="宋体" w:cs="宋体"/>
                <w:b/>
                <w:bCs/>
                <w:sz w:val="20"/>
                <w:szCs w:val="21"/>
              </w:rPr>
              <w:t>年学习时间</w:t>
            </w:r>
          </w:p>
        </w:tc>
        <w:tc>
          <w:tcPr>
            <w:tcW w:w="2016" w:type="dxa"/>
            <w:vAlign w:val="top"/>
          </w:tcPr>
          <w:p>
            <w:pPr>
              <w:jc w:val="center"/>
              <w:rPr>
                <w:rFonts w:ascii="Arial Narrow" w:hAnsi="Arial Narrow" w:eastAsia="宋体" w:cs="宋体"/>
                <w:b/>
                <w:bCs/>
                <w:sz w:val="20"/>
                <w:szCs w:val="21"/>
              </w:rPr>
            </w:pPr>
            <w:r>
              <w:rPr>
                <w:rFonts w:hint="eastAsia" w:ascii="Arial Narrow" w:hAnsi="Arial Narrow" w:eastAsia="宋体" w:cs="宋体"/>
                <w:b/>
                <w:bCs/>
                <w:sz w:val="20"/>
                <w:szCs w:val="21"/>
              </w:rPr>
              <w:t>2018年项目</w:t>
            </w:r>
            <w:r>
              <w:rPr>
                <w:rFonts w:ascii="Arial Narrow" w:hAnsi="Arial Narrow" w:eastAsia="宋体" w:cs="宋体"/>
                <w:b/>
                <w:bCs/>
                <w:sz w:val="20"/>
                <w:szCs w:val="21"/>
              </w:rPr>
              <w:t>费用</w:t>
            </w:r>
          </w:p>
        </w:tc>
        <w:tc>
          <w:tcPr>
            <w:tcW w:w="1745" w:type="dxa"/>
            <w:vAlign w:val="top"/>
          </w:tcPr>
          <w:p>
            <w:pPr>
              <w:jc w:val="center"/>
              <w:rPr>
                <w:rFonts w:ascii="Arial Narrow" w:hAnsi="Arial Narrow" w:eastAsia="宋体" w:cs="宋体"/>
                <w:b/>
                <w:bCs/>
                <w:sz w:val="20"/>
                <w:szCs w:val="21"/>
              </w:rPr>
            </w:pPr>
            <w:r>
              <w:rPr>
                <w:rFonts w:hint="eastAsia" w:ascii="Arial Narrow" w:hAnsi="Arial Narrow" w:eastAsia="宋体" w:cs="宋体"/>
                <w:b/>
                <w:bCs/>
                <w:sz w:val="20"/>
                <w:szCs w:val="21"/>
              </w:rPr>
              <w:t>2018年住宿费用</w:t>
            </w:r>
          </w:p>
        </w:tc>
        <w:tc>
          <w:tcPr>
            <w:tcW w:w="1612" w:type="dxa"/>
            <w:vAlign w:val="top"/>
          </w:tcPr>
          <w:p>
            <w:pPr>
              <w:jc w:val="center"/>
              <w:rPr>
                <w:rFonts w:ascii="Arial Narrow" w:hAnsi="Arial Narrow" w:eastAsia="宋体" w:cs="宋体"/>
                <w:b/>
                <w:bCs/>
                <w:sz w:val="20"/>
                <w:szCs w:val="21"/>
              </w:rPr>
            </w:pPr>
            <w:r>
              <w:rPr>
                <w:rFonts w:hint="eastAsia" w:ascii="Arial Narrow" w:hAnsi="Arial Narrow" w:eastAsia="宋体" w:cs="宋体"/>
                <w:b/>
                <w:bCs/>
                <w:sz w:val="20"/>
                <w:szCs w:val="21"/>
              </w:rPr>
              <w:t>2018年保险费用</w:t>
            </w:r>
          </w:p>
        </w:tc>
        <w:tc>
          <w:tcPr>
            <w:tcW w:w="1612" w:type="dxa"/>
            <w:vAlign w:val="top"/>
          </w:tcPr>
          <w:p>
            <w:pPr>
              <w:jc w:val="center"/>
              <w:rPr>
                <w:rFonts w:ascii="Arial Narrow" w:hAnsi="Arial Narrow" w:eastAsia="宋体" w:cs="宋体"/>
                <w:b/>
                <w:bCs/>
                <w:sz w:val="20"/>
                <w:szCs w:val="21"/>
              </w:rPr>
            </w:pPr>
            <w:r>
              <w:rPr>
                <w:rFonts w:hint="eastAsia" w:ascii="Arial Narrow" w:hAnsi="Arial Narrow" w:eastAsia="宋体" w:cs="宋体"/>
                <w:b/>
                <w:bCs/>
                <w:sz w:val="20"/>
                <w:szCs w:val="21"/>
              </w:rPr>
              <w:t>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977" w:type="dxa"/>
            <w:vAlign w:val="center"/>
          </w:tcPr>
          <w:p>
            <w:pPr>
              <w:jc w:val="center"/>
              <w:rPr>
                <w:rFonts w:ascii="Arial Narrow" w:hAnsi="Arial Narrow" w:eastAsia="宋体"/>
                <w:sz w:val="20"/>
                <w:szCs w:val="21"/>
              </w:rPr>
            </w:pPr>
            <w:r>
              <w:rPr>
                <w:rFonts w:ascii="Arial Narrow" w:hAnsi="Arial Narrow" w:eastAsia="宋体"/>
                <w:sz w:val="20"/>
                <w:szCs w:val="21"/>
              </w:rPr>
              <w:t xml:space="preserve">Session II-6 week  </w:t>
            </w:r>
          </w:p>
          <w:p>
            <w:pPr>
              <w:jc w:val="center"/>
              <w:rPr>
                <w:rFonts w:ascii="Arial Narrow" w:hAnsi="Arial Narrow" w:eastAsia="宋体" w:cs="宋体"/>
                <w:b/>
                <w:bCs/>
                <w:sz w:val="20"/>
                <w:szCs w:val="21"/>
              </w:rPr>
            </w:pPr>
            <w:r>
              <w:rPr>
                <w:rFonts w:ascii="Arial Narrow" w:hAnsi="Arial Narrow" w:eastAsia="宋体"/>
                <w:sz w:val="20"/>
                <w:szCs w:val="21"/>
              </w:rPr>
              <w:t>(7月</w:t>
            </w:r>
            <w:r>
              <w:rPr>
                <w:rFonts w:hint="eastAsia" w:ascii="Arial Narrow" w:hAnsi="Arial Narrow" w:eastAsia="宋体"/>
                <w:sz w:val="20"/>
                <w:szCs w:val="21"/>
              </w:rPr>
              <w:t>2</w:t>
            </w:r>
            <w:r>
              <w:rPr>
                <w:rFonts w:ascii="Arial Narrow" w:hAnsi="Arial Narrow" w:eastAsia="宋体"/>
                <w:sz w:val="20"/>
                <w:szCs w:val="21"/>
              </w:rPr>
              <w:t>日-8月1</w:t>
            </w:r>
            <w:r>
              <w:rPr>
                <w:rFonts w:hint="eastAsia" w:ascii="Arial Narrow" w:hAnsi="Arial Narrow" w:eastAsia="宋体"/>
                <w:sz w:val="20"/>
                <w:szCs w:val="21"/>
              </w:rPr>
              <w:t>1</w:t>
            </w:r>
            <w:r>
              <w:rPr>
                <w:rFonts w:ascii="Arial Narrow" w:hAnsi="Arial Narrow" w:eastAsia="宋体"/>
                <w:sz w:val="20"/>
                <w:szCs w:val="21"/>
              </w:rPr>
              <w:t>日)</w:t>
            </w:r>
          </w:p>
        </w:tc>
        <w:tc>
          <w:tcPr>
            <w:tcW w:w="2016" w:type="dxa"/>
            <w:vAlign w:val="top"/>
          </w:tcPr>
          <w:p>
            <w:pPr>
              <w:jc w:val="center"/>
              <w:rPr>
                <w:rFonts w:ascii="Arial Narrow" w:hAnsi="Arial Narrow" w:eastAsia="宋体" w:cs="宋体"/>
                <w:sz w:val="20"/>
                <w:szCs w:val="21"/>
              </w:rPr>
            </w:pPr>
            <w:r>
              <w:rPr>
                <w:rFonts w:hint="eastAsia" w:ascii="Arial Narrow" w:hAnsi="Arial Narrow" w:eastAsia="宋体" w:cs="宋体"/>
                <w:sz w:val="20"/>
                <w:szCs w:val="21"/>
              </w:rPr>
              <w:t>US$</w:t>
            </w:r>
            <w:r>
              <w:rPr>
                <w:rFonts w:ascii="Arial Narrow" w:hAnsi="Arial Narrow" w:eastAsia="宋体" w:cs="宋体"/>
                <w:sz w:val="20"/>
                <w:szCs w:val="21"/>
              </w:rPr>
              <w:t>7,050</w:t>
            </w:r>
          </w:p>
          <w:p>
            <w:pPr>
              <w:jc w:val="center"/>
              <w:rPr>
                <w:rFonts w:hint="eastAsia" w:ascii="Arial Narrow" w:hAnsi="Arial Narrow" w:eastAsia="宋体" w:cs="宋体"/>
                <w:b/>
                <w:bCs/>
                <w:sz w:val="20"/>
                <w:szCs w:val="21"/>
              </w:rPr>
            </w:pPr>
          </w:p>
        </w:tc>
        <w:tc>
          <w:tcPr>
            <w:tcW w:w="1745" w:type="dxa"/>
            <w:vAlign w:val="top"/>
          </w:tcPr>
          <w:p>
            <w:pPr>
              <w:jc w:val="center"/>
              <w:rPr>
                <w:rFonts w:hint="eastAsia" w:ascii="Arial Narrow" w:hAnsi="Arial Narrow" w:eastAsia="宋体" w:cs="宋体"/>
                <w:b/>
                <w:bCs/>
                <w:sz w:val="20"/>
                <w:szCs w:val="21"/>
              </w:rPr>
            </w:pPr>
            <w:r>
              <w:rPr>
                <w:rFonts w:hint="eastAsia" w:ascii="Arial Narrow" w:hAnsi="Arial Narrow" w:eastAsia="宋体"/>
                <w:sz w:val="20"/>
                <w:szCs w:val="21"/>
              </w:rPr>
              <w:t>US$2,2</w:t>
            </w:r>
            <w:r>
              <w:rPr>
                <w:rFonts w:ascii="Arial Narrow" w:hAnsi="Arial Narrow" w:eastAsia="宋体"/>
                <w:sz w:val="20"/>
                <w:szCs w:val="21"/>
              </w:rPr>
              <w:t>00</w:t>
            </w:r>
          </w:p>
        </w:tc>
        <w:tc>
          <w:tcPr>
            <w:tcW w:w="1612" w:type="dxa"/>
            <w:vAlign w:val="top"/>
          </w:tcPr>
          <w:p>
            <w:pPr>
              <w:jc w:val="center"/>
              <w:rPr>
                <w:rFonts w:hint="eastAsia" w:ascii="Arial Narrow" w:hAnsi="Arial Narrow" w:eastAsia="宋体" w:cs="宋体"/>
                <w:b/>
                <w:bCs/>
                <w:sz w:val="20"/>
                <w:szCs w:val="21"/>
              </w:rPr>
            </w:pPr>
            <w:r>
              <w:rPr>
                <w:rFonts w:hint="eastAsia" w:ascii="Arial Narrow" w:hAnsi="Arial Narrow" w:eastAsia="宋体"/>
                <w:sz w:val="20"/>
                <w:szCs w:val="21"/>
              </w:rPr>
              <w:t>US$4</w:t>
            </w:r>
            <w:r>
              <w:rPr>
                <w:rFonts w:ascii="Arial Narrow" w:hAnsi="Arial Narrow" w:eastAsia="宋体"/>
                <w:sz w:val="20"/>
                <w:szCs w:val="21"/>
              </w:rPr>
              <w:t>5</w:t>
            </w:r>
            <w:r>
              <w:rPr>
                <w:rFonts w:hint="eastAsia" w:ascii="Arial Narrow" w:hAnsi="Arial Narrow" w:eastAsia="宋体"/>
                <w:sz w:val="20"/>
                <w:szCs w:val="21"/>
              </w:rPr>
              <w:t>0</w:t>
            </w:r>
          </w:p>
        </w:tc>
        <w:tc>
          <w:tcPr>
            <w:tcW w:w="1612" w:type="dxa"/>
            <w:vAlign w:val="top"/>
          </w:tcPr>
          <w:p>
            <w:pPr>
              <w:jc w:val="center"/>
              <w:rPr>
                <w:rFonts w:hint="eastAsia" w:ascii="Arial Narrow" w:hAnsi="Arial Narrow" w:eastAsia="宋体" w:cs="宋体"/>
                <w:b/>
                <w:bCs/>
                <w:sz w:val="20"/>
                <w:szCs w:val="21"/>
              </w:rPr>
            </w:pPr>
            <w:r>
              <w:rPr>
                <w:rFonts w:hint="eastAsia" w:ascii="Arial Narrow" w:hAnsi="Arial Narrow" w:eastAsia="宋体"/>
                <w:sz w:val="20"/>
                <w:szCs w:val="21"/>
              </w:rPr>
              <w:t>US$</w:t>
            </w:r>
            <w:r>
              <w:rPr>
                <w:rFonts w:ascii="Arial Narrow" w:hAnsi="Arial Narrow" w:eastAsia="宋体"/>
                <w:sz w:val="20"/>
                <w:szCs w:val="21"/>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977" w:type="dxa"/>
            <w:vAlign w:val="center"/>
          </w:tcPr>
          <w:p>
            <w:pPr>
              <w:jc w:val="center"/>
              <w:rPr>
                <w:rFonts w:ascii="Arial Narrow" w:hAnsi="Arial Narrow" w:eastAsia="宋体"/>
                <w:sz w:val="20"/>
                <w:szCs w:val="21"/>
              </w:rPr>
            </w:pPr>
            <w:r>
              <w:rPr>
                <w:rFonts w:ascii="Arial Narrow" w:hAnsi="Arial Narrow" w:eastAsia="宋体"/>
                <w:sz w:val="20"/>
                <w:szCs w:val="21"/>
              </w:rPr>
              <w:t xml:space="preserve">Session II-6 week  </w:t>
            </w:r>
          </w:p>
          <w:p>
            <w:pPr>
              <w:jc w:val="center"/>
              <w:rPr>
                <w:rFonts w:ascii="Arial Narrow" w:hAnsi="Arial Narrow" w:eastAsia="宋体"/>
                <w:sz w:val="20"/>
                <w:szCs w:val="21"/>
              </w:rPr>
            </w:pPr>
            <w:r>
              <w:rPr>
                <w:rFonts w:ascii="Arial Narrow" w:hAnsi="Arial Narrow" w:eastAsia="宋体"/>
                <w:sz w:val="20"/>
                <w:szCs w:val="21"/>
              </w:rPr>
              <w:t>(7月</w:t>
            </w:r>
            <w:r>
              <w:rPr>
                <w:rFonts w:hint="eastAsia" w:ascii="Arial Narrow" w:hAnsi="Arial Narrow" w:eastAsia="宋体"/>
                <w:sz w:val="20"/>
                <w:szCs w:val="21"/>
              </w:rPr>
              <w:t>2</w:t>
            </w:r>
            <w:r>
              <w:rPr>
                <w:rFonts w:ascii="Arial Narrow" w:hAnsi="Arial Narrow" w:eastAsia="宋体"/>
                <w:sz w:val="20"/>
                <w:szCs w:val="21"/>
              </w:rPr>
              <w:t>日-8月1</w:t>
            </w:r>
            <w:r>
              <w:rPr>
                <w:rFonts w:hint="eastAsia" w:ascii="Arial Narrow" w:hAnsi="Arial Narrow" w:eastAsia="宋体"/>
                <w:sz w:val="20"/>
                <w:szCs w:val="21"/>
              </w:rPr>
              <w:t>1</w:t>
            </w:r>
            <w:r>
              <w:rPr>
                <w:rFonts w:ascii="Arial Narrow" w:hAnsi="Arial Narrow" w:eastAsia="宋体"/>
                <w:sz w:val="20"/>
                <w:szCs w:val="21"/>
              </w:rPr>
              <w:t>日)</w:t>
            </w:r>
          </w:p>
        </w:tc>
        <w:tc>
          <w:tcPr>
            <w:tcW w:w="2016" w:type="dxa"/>
            <w:vAlign w:val="top"/>
          </w:tcPr>
          <w:p>
            <w:pPr>
              <w:jc w:val="center"/>
              <w:rPr>
                <w:rFonts w:ascii="Arial Narrow" w:hAnsi="Arial Narrow" w:eastAsia="宋体" w:cs="宋体"/>
                <w:sz w:val="20"/>
                <w:szCs w:val="21"/>
              </w:rPr>
            </w:pPr>
            <w:r>
              <w:rPr>
                <w:rFonts w:hint="eastAsia" w:ascii="Arial Narrow" w:hAnsi="Arial Narrow" w:eastAsia="宋体" w:cs="宋体"/>
                <w:sz w:val="20"/>
                <w:szCs w:val="21"/>
              </w:rPr>
              <w:t>US$4,590</w:t>
            </w:r>
          </w:p>
          <w:p>
            <w:pPr>
              <w:jc w:val="center"/>
              <w:rPr>
                <w:rFonts w:ascii="Arial Narrow" w:hAnsi="Arial Narrow" w:eastAsia="宋体"/>
                <w:sz w:val="20"/>
                <w:szCs w:val="21"/>
              </w:rPr>
            </w:pPr>
            <w:r>
              <w:rPr>
                <w:rFonts w:hint="eastAsia" w:ascii="Arial Narrow" w:hAnsi="Arial Narrow" w:eastAsia="宋体" w:cs="宋体"/>
                <w:sz w:val="20"/>
                <w:szCs w:val="21"/>
              </w:rPr>
              <w:t xml:space="preserve"> (3学分GR课程)</w:t>
            </w:r>
          </w:p>
        </w:tc>
        <w:tc>
          <w:tcPr>
            <w:tcW w:w="1745" w:type="dxa"/>
            <w:vAlign w:val="top"/>
          </w:tcPr>
          <w:p>
            <w:pPr>
              <w:jc w:val="center"/>
              <w:rPr>
                <w:rFonts w:ascii="Arial Narrow" w:hAnsi="Arial Narrow" w:eastAsia="宋体"/>
                <w:sz w:val="20"/>
                <w:szCs w:val="21"/>
              </w:rPr>
            </w:pPr>
            <w:r>
              <w:rPr>
                <w:rFonts w:hint="eastAsia" w:ascii="Arial Narrow" w:hAnsi="Arial Narrow" w:eastAsia="宋体"/>
                <w:sz w:val="20"/>
                <w:szCs w:val="21"/>
              </w:rPr>
              <w:t>US$2,210</w:t>
            </w:r>
          </w:p>
        </w:tc>
        <w:tc>
          <w:tcPr>
            <w:tcW w:w="1612" w:type="dxa"/>
            <w:vAlign w:val="top"/>
          </w:tcPr>
          <w:p>
            <w:pPr>
              <w:jc w:val="center"/>
              <w:rPr>
                <w:rFonts w:ascii="Arial Narrow" w:hAnsi="Arial Narrow" w:eastAsia="宋体"/>
                <w:sz w:val="20"/>
                <w:szCs w:val="21"/>
              </w:rPr>
            </w:pPr>
            <w:r>
              <w:rPr>
                <w:rFonts w:hint="eastAsia" w:ascii="Arial Narrow" w:hAnsi="Arial Narrow" w:eastAsia="宋体"/>
                <w:sz w:val="20"/>
                <w:szCs w:val="21"/>
              </w:rPr>
              <w:t>US$450</w:t>
            </w:r>
          </w:p>
        </w:tc>
        <w:tc>
          <w:tcPr>
            <w:tcW w:w="1612" w:type="dxa"/>
            <w:vAlign w:val="top"/>
          </w:tcPr>
          <w:p>
            <w:pPr>
              <w:jc w:val="center"/>
              <w:rPr>
                <w:rFonts w:ascii="Arial Narrow" w:hAnsi="Arial Narrow" w:eastAsia="宋体"/>
                <w:sz w:val="20"/>
                <w:szCs w:val="21"/>
              </w:rPr>
            </w:pPr>
            <w:r>
              <w:rPr>
                <w:rFonts w:hint="eastAsia" w:ascii="Arial Narrow" w:hAnsi="Arial Narrow" w:eastAsia="宋体"/>
                <w:sz w:val="20"/>
                <w:szCs w:val="21"/>
              </w:rPr>
              <w:t>U</w:t>
            </w:r>
            <w:r>
              <w:rPr>
                <w:rFonts w:ascii="Arial Narrow" w:hAnsi="Arial Narrow" w:eastAsia="宋体"/>
                <w:sz w:val="20"/>
                <w:szCs w:val="21"/>
              </w:rPr>
              <w:t>S$7,250</w:t>
            </w:r>
          </w:p>
        </w:tc>
      </w:tr>
    </w:tbl>
    <w:p>
      <w:pPr>
        <w:tabs>
          <w:tab w:val="left" w:pos="426"/>
          <w:tab w:val="right" w:pos="9639"/>
        </w:tabs>
        <w:snapToGrid w:val="0"/>
        <w:rPr>
          <w:rFonts w:ascii="Arial Narrow" w:hAnsi="Arial Narrow" w:eastAsia="宋体" w:cs="Tahoma"/>
          <w:color w:val="333333"/>
          <w:szCs w:val="21"/>
        </w:rPr>
      </w:pPr>
    </w:p>
    <w:p>
      <w:pPr>
        <w:pStyle w:val="8"/>
        <w:tabs>
          <w:tab w:val="left" w:pos="426"/>
          <w:tab w:val="right" w:pos="9639"/>
        </w:tabs>
        <w:snapToGrid w:val="0"/>
        <w:ind w:left="254" w:leftChars="121" w:firstLine="0" w:firstLineChars="0"/>
        <w:rPr>
          <w:rFonts w:ascii="Arial Narrow" w:hAnsi="Arial Narrow" w:eastAsia="宋体" w:cs="Tahoma"/>
          <w:color w:val="333333"/>
          <w:szCs w:val="21"/>
        </w:rPr>
      </w:pPr>
      <w:r>
        <w:rPr>
          <w:rFonts w:ascii="Arial Narrow" w:hAnsi="Arial Narrow" w:eastAsia="宋体" w:cs="Tahoma"/>
          <w:color w:val="333333"/>
          <w:szCs w:val="21"/>
        </w:rPr>
        <w:t>费用说明：</w:t>
      </w:r>
    </w:p>
    <w:p>
      <w:pPr>
        <w:pStyle w:val="8"/>
        <w:numPr>
          <w:ilvl w:val="0"/>
          <w:numId w:val="17"/>
        </w:numPr>
        <w:ind w:firstLineChars="0"/>
        <w:rPr>
          <w:rFonts w:ascii="Arial Narrow" w:hAnsi="Arial Narrow" w:eastAsia="宋体"/>
          <w:szCs w:val="21"/>
        </w:rPr>
      </w:pPr>
      <w:r>
        <w:rPr>
          <w:rFonts w:ascii="Arial Narrow" w:hAnsi="Arial Narrow" w:eastAsia="宋体"/>
          <w:szCs w:val="21"/>
        </w:rPr>
        <w:t>项目费用内容：包含学</w:t>
      </w:r>
      <w:r>
        <w:rPr>
          <w:rFonts w:hint="eastAsia" w:ascii="Arial Narrow" w:hAnsi="Arial Narrow" w:eastAsia="宋体"/>
          <w:szCs w:val="21"/>
        </w:rPr>
        <w:t>杂</w:t>
      </w:r>
      <w:r>
        <w:rPr>
          <w:rFonts w:ascii="Arial Narrow" w:hAnsi="Arial Narrow" w:eastAsia="宋体"/>
          <w:szCs w:val="21"/>
        </w:rPr>
        <w:t>费及SAF的服务管理费用。</w:t>
      </w:r>
    </w:p>
    <w:p>
      <w:pPr>
        <w:pStyle w:val="8"/>
        <w:numPr>
          <w:ilvl w:val="0"/>
          <w:numId w:val="18"/>
        </w:numPr>
        <w:ind w:firstLineChars="0"/>
        <w:rPr>
          <w:rFonts w:ascii="Arial Narrow" w:hAnsi="Arial Narrow" w:eastAsia="宋体"/>
          <w:szCs w:val="21"/>
        </w:rPr>
      </w:pPr>
      <w:r>
        <w:rPr>
          <w:rFonts w:ascii="Arial Narrow" w:hAnsi="Arial Narrow" w:eastAsia="宋体"/>
          <w:szCs w:val="21"/>
        </w:rPr>
        <w:t>学费</w:t>
      </w:r>
      <w:r>
        <w:rPr>
          <w:rFonts w:hint="eastAsia" w:ascii="Arial Narrow" w:hAnsi="Arial Narrow" w:eastAsia="宋体"/>
          <w:szCs w:val="21"/>
        </w:rPr>
        <w:t>及学校必收杂费</w:t>
      </w:r>
      <w:r>
        <w:rPr>
          <w:rFonts w:ascii="Arial Narrow" w:hAnsi="Arial Narrow" w:eastAsia="宋体"/>
          <w:szCs w:val="21"/>
        </w:rPr>
        <w:t>：SAF项目费用中包含移民局要求的每个Session最低学分数</w:t>
      </w:r>
      <w:r>
        <w:rPr>
          <w:rFonts w:hint="eastAsia" w:ascii="Arial Narrow" w:hAnsi="Arial Narrow" w:eastAsia="宋体"/>
          <w:szCs w:val="21"/>
        </w:rPr>
        <w:t>，</w:t>
      </w:r>
      <w:r>
        <w:rPr>
          <w:rFonts w:ascii="Arial Narrow" w:hAnsi="Arial Narrow" w:eastAsia="宋体"/>
          <w:szCs w:val="21"/>
        </w:rPr>
        <w:t>为</w:t>
      </w:r>
      <w:r>
        <w:rPr>
          <w:rFonts w:hint="eastAsia" w:ascii="Arial Narrow" w:hAnsi="Arial Narrow" w:eastAsia="宋体"/>
          <w:szCs w:val="21"/>
        </w:rPr>
        <w:t>本科课程6学分或</w:t>
      </w:r>
      <w:r>
        <w:rPr>
          <w:rFonts w:ascii="Arial Narrow" w:hAnsi="Arial Narrow" w:eastAsia="宋体"/>
          <w:szCs w:val="21"/>
        </w:rPr>
        <w:t>研究生课程3学分。若实际修读学分超过</w:t>
      </w:r>
      <w:r>
        <w:rPr>
          <w:rFonts w:hint="eastAsia" w:ascii="Arial Narrow" w:hAnsi="Arial Narrow" w:eastAsia="宋体"/>
          <w:szCs w:val="21"/>
        </w:rPr>
        <w:t>6学分本科课程或3个学分研究生课程，</w:t>
      </w:r>
      <w:r>
        <w:rPr>
          <w:rFonts w:ascii="Arial Narrow" w:hAnsi="Arial Narrow" w:eastAsia="宋体"/>
          <w:szCs w:val="21"/>
        </w:rPr>
        <w:t>则多出的学分部分按照学校的学费标准补缴学费</w:t>
      </w:r>
      <w:r>
        <w:rPr>
          <w:rFonts w:hint="eastAsia" w:ascii="Arial Narrow" w:hAnsi="Arial Narrow" w:eastAsia="宋体"/>
          <w:szCs w:val="21"/>
        </w:rPr>
        <w:t>。</w:t>
      </w:r>
      <w:r>
        <w:t>学校必收杂费包括国际学生服务费、材料费、设施费等，每个学校所收取的杂费项目各有不同。</w:t>
      </w:r>
    </w:p>
    <w:p>
      <w:pPr>
        <w:pStyle w:val="8"/>
        <w:numPr>
          <w:ilvl w:val="0"/>
          <w:numId w:val="18"/>
        </w:numPr>
        <w:ind w:firstLineChars="0"/>
        <w:rPr>
          <w:rFonts w:ascii="Arial Narrow" w:hAnsi="Arial Narrow" w:eastAsia="宋体"/>
          <w:szCs w:val="21"/>
        </w:rPr>
      </w:pPr>
      <w:r>
        <w:rPr>
          <w:rFonts w:ascii="Arial Narrow" w:hAnsi="Arial Narrow" w:eastAsia="宋体"/>
          <w:szCs w:val="21"/>
        </w:rPr>
        <w:t>SAF服务管理：SAF为学生提供全方位的支持和服务，包括项目咨询、项目申请及课程注册、住宿安排、赴美签证指导（SAF有丰富的签证经验，签证有保障）、旅行和应急保险购买、行前指导、赴美地面接机、校友会活动、SAF</w:t>
      </w:r>
      <w:r>
        <w:rPr>
          <w:rFonts w:hint="eastAsia" w:ascii="Arial Narrow" w:hAnsi="Arial Narrow" w:eastAsia="宋体"/>
          <w:szCs w:val="21"/>
        </w:rPr>
        <w:t>美国工作人员</w:t>
      </w:r>
      <w:r>
        <w:rPr>
          <w:rFonts w:ascii="Arial Narrow" w:hAnsi="Arial Narrow" w:eastAsia="宋体"/>
          <w:szCs w:val="21"/>
        </w:rPr>
        <w:t>在美提供的应急支援及服务等。</w:t>
      </w:r>
    </w:p>
    <w:p>
      <w:pPr>
        <w:pStyle w:val="8"/>
        <w:numPr>
          <w:ilvl w:val="0"/>
          <w:numId w:val="17"/>
        </w:numPr>
        <w:ind w:firstLineChars="0"/>
        <w:rPr>
          <w:rFonts w:ascii="Arial Narrow" w:hAnsi="Arial Narrow" w:eastAsia="宋体"/>
          <w:szCs w:val="21"/>
        </w:rPr>
      </w:pPr>
      <w:r>
        <w:rPr>
          <w:rFonts w:hint="eastAsia" w:ascii="Arial Narrow" w:hAnsi="Arial Narrow" w:eastAsia="宋体"/>
          <w:szCs w:val="21"/>
        </w:rPr>
        <w:t>其他必收费用</w:t>
      </w:r>
    </w:p>
    <w:p>
      <w:pPr>
        <w:pStyle w:val="8"/>
        <w:numPr>
          <w:ilvl w:val="0"/>
          <w:numId w:val="18"/>
        </w:numPr>
        <w:ind w:firstLineChars="0"/>
        <w:rPr>
          <w:rFonts w:ascii="Arial Narrow" w:hAnsi="Arial Narrow" w:eastAsia="宋体"/>
          <w:szCs w:val="21"/>
        </w:rPr>
      </w:pPr>
      <w:r>
        <w:rPr>
          <w:rFonts w:ascii="Arial Narrow" w:hAnsi="Arial Narrow" w:eastAsia="宋体"/>
          <w:szCs w:val="21"/>
        </w:rPr>
        <w:t>住宿费用：</w:t>
      </w:r>
      <w:r>
        <w:rPr>
          <w:rFonts w:hint="eastAsia" w:ascii="Arial Narrow" w:hAnsi="Arial Narrow" w:cs="宋体"/>
          <w:kern w:val="0"/>
          <w:szCs w:val="21"/>
        </w:rPr>
        <w:t>出于安全角度考虑，SAF将为所有参与项目的同学统一安排住宿。SAF会为同学们安排</w:t>
      </w:r>
      <w:r>
        <w:rPr>
          <w:rFonts w:ascii="Arial Narrow" w:hAnsi="Arial Narrow" w:eastAsia="宋体"/>
          <w:szCs w:val="21"/>
        </w:rPr>
        <w:t>校内</w:t>
      </w:r>
      <w:r>
        <w:rPr>
          <w:rFonts w:hint="eastAsia" w:ascii="Arial Narrow" w:hAnsi="Arial Narrow" w:eastAsia="宋体"/>
          <w:szCs w:val="21"/>
        </w:rPr>
        <w:t>宿舍。</w:t>
      </w:r>
    </w:p>
    <w:p>
      <w:pPr>
        <w:pStyle w:val="8"/>
        <w:numPr>
          <w:ilvl w:val="0"/>
          <w:numId w:val="18"/>
        </w:numPr>
        <w:ind w:firstLineChars="0"/>
        <w:rPr>
          <w:rFonts w:ascii="Arial Narrow" w:hAnsi="Arial Narrow" w:eastAsia="宋体"/>
          <w:szCs w:val="21"/>
        </w:rPr>
      </w:pPr>
      <w:r>
        <w:rPr>
          <w:rFonts w:ascii="Arial Narrow" w:hAnsi="Arial Narrow" w:eastAsia="宋体"/>
          <w:szCs w:val="21"/>
        </w:rPr>
        <w:t>医疗及应急保险费用：</w:t>
      </w:r>
      <w:r>
        <w:rPr>
          <w:rFonts w:hint="eastAsia" w:ascii="Arial Narrow" w:hAnsi="Arial Narrow" w:eastAsia="宋体"/>
          <w:szCs w:val="21"/>
        </w:rPr>
        <w:t>由于在海外就医费用非常昂贵，为确保在有就医需求或者应急状态下同学们有相应的经济保障，SAF会为同学安排医疗及应急保险。</w:t>
      </w:r>
    </w:p>
    <w:p>
      <w:pPr>
        <w:pStyle w:val="8"/>
        <w:numPr>
          <w:ilvl w:val="0"/>
          <w:numId w:val="17"/>
        </w:numPr>
        <w:ind w:firstLineChars="0"/>
        <w:rPr>
          <w:rFonts w:ascii="Arial Narrow" w:hAnsi="Arial Narrow" w:eastAsia="宋体"/>
          <w:szCs w:val="21"/>
        </w:rPr>
      </w:pPr>
      <w:r>
        <w:rPr>
          <w:rFonts w:ascii="Arial Narrow" w:hAnsi="Arial Narrow" w:eastAsia="宋体"/>
          <w:szCs w:val="21"/>
        </w:rPr>
        <w:t>以上费用</w:t>
      </w:r>
      <w:r>
        <w:rPr>
          <w:rFonts w:hint="eastAsia" w:ascii="Arial Narrow" w:hAnsi="Arial Narrow" w:eastAsia="宋体"/>
          <w:szCs w:val="21"/>
        </w:rPr>
        <w:t>为2018年SAF-乔治华盛顿大学本科提前修读研究生课程暑期学术项目费用。SAF保留在特殊情况下调整费用的权利。</w:t>
      </w:r>
    </w:p>
    <w:p>
      <w:pPr>
        <w:pStyle w:val="8"/>
        <w:numPr>
          <w:ilvl w:val="0"/>
          <w:numId w:val="17"/>
        </w:numPr>
        <w:ind w:firstLineChars="0"/>
        <w:rPr>
          <w:rFonts w:ascii="Arial Narrow" w:hAnsi="Arial Narrow" w:eastAsia="宋体"/>
          <w:szCs w:val="21"/>
        </w:rPr>
      </w:pPr>
      <w:r>
        <w:rPr>
          <w:rFonts w:ascii="Arial Narrow" w:hAnsi="Arial Narrow" w:eastAsia="宋体"/>
          <w:szCs w:val="21"/>
        </w:rPr>
        <w:t>学生自备费用：学生需自行准备签证费用、个人零花费用及国际机票费用。F1学生签证费用共计为380美元。个人零花费用根据学生个人情况不同，100~150美元/周可满足生活基本消费。SAF将提供可选择性机票，学生可以选择SAF提供的机票或根据指定航班自行购买机票。</w:t>
      </w:r>
    </w:p>
    <w:p>
      <w:pPr>
        <w:pStyle w:val="8"/>
        <w:widowControl/>
        <w:tabs>
          <w:tab w:val="left" w:pos="284"/>
          <w:tab w:val="right" w:pos="9639"/>
        </w:tabs>
        <w:snapToGrid w:val="0"/>
        <w:ind w:left="281" w:leftChars="134" w:firstLine="0" w:firstLineChars="0"/>
        <w:rPr>
          <w:rFonts w:ascii="Arial Narrow" w:hAnsi="Arial Narrow" w:eastAsia="宋体"/>
          <w:bCs/>
          <w:szCs w:val="21"/>
        </w:rPr>
      </w:pPr>
    </w:p>
    <w:p>
      <w:pPr>
        <w:pStyle w:val="8"/>
        <w:autoSpaceDE w:val="0"/>
        <w:autoSpaceDN w:val="0"/>
        <w:adjustRightInd w:val="0"/>
        <w:ind w:firstLine="0" w:firstLineChars="0"/>
        <w:rPr>
          <w:rFonts w:ascii="Arial Narrow" w:hAnsi="Arial Narrow" w:eastAsia="宋体" w:cs="Arial"/>
          <w:szCs w:val="21"/>
        </w:rPr>
      </w:pPr>
    </w:p>
    <w:p>
      <w:pPr>
        <w:pStyle w:val="8"/>
        <w:numPr>
          <w:ilvl w:val="0"/>
          <w:numId w:val="12"/>
        </w:numPr>
        <w:spacing w:after="100"/>
        <w:ind w:firstLineChars="0"/>
        <w:rPr>
          <w:rFonts w:ascii="Arial Narrow" w:hAnsi="Arial Narrow" w:eastAsia="宋体"/>
          <w:b/>
          <w:szCs w:val="21"/>
        </w:rPr>
      </w:pPr>
      <w:r>
        <w:rPr>
          <w:rFonts w:ascii="Arial Narrow" w:hAnsi="Arial Narrow" w:eastAsia="宋体"/>
          <w:b/>
          <w:szCs w:val="21"/>
        </w:rPr>
        <w:t>报名程序</w:t>
      </w:r>
    </w:p>
    <w:p>
      <w:pPr>
        <w:pStyle w:val="8"/>
        <w:widowControl/>
        <w:numPr>
          <w:ilvl w:val="0"/>
          <w:numId w:val="19"/>
        </w:numPr>
        <w:tabs>
          <w:tab w:val="left" w:pos="426"/>
          <w:tab w:val="right" w:pos="9639"/>
        </w:tabs>
        <w:snapToGrid w:val="0"/>
        <w:ind w:firstLineChars="0"/>
        <w:rPr>
          <w:rFonts w:ascii="Arial Narrow" w:hAnsi="Arial Narrow" w:eastAsia="宋体" w:cs="Tahoma"/>
          <w:color w:val="333333"/>
          <w:kern w:val="0"/>
          <w:szCs w:val="21"/>
        </w:rPr>
      </w:pPr>
      <w:r>
        <w:rPr>
          <w:rFonts w:ascii="Arial Narrow" w:hAnsi="Arial Narrow" w:eastAsia="宋体" w:cs="Tahoma"/>
          <w:color w:val="333333"/>
          <w:kern w:val="0"/>
          <w:szCs w:val="21"/>
        </w:rPr>
        <w:t>报名条件</w:t>
      </w:r>
    </w:p>
    <w:p>
      <w:pPr>
        <w:pStyle w:val="8"/>
        <w:widowControl/>
        <w:numPr>
          <w:numId w:val="0"/>
        </w:numPr>
        <w:tabs>
          <w:tab w:val="left" w:pos="426"/>
          <w:tab w:val="right" w:pos="9639"/>
        </w:tabs>
        <w:snapToGrid w:val="0"/>
        <w:ind w:left="420" w:leftChars="0"/>
        <w:rPr>
          <w:rFonts w:ascii="Arial Narrow" w:hAnsi="Arial Narrow" w:eastAsia="宋体" w:cs="Tahoma"/>
          <w:color w:val="333333"/>
          <w:kern w:val="0"/>
          <w:szCs w:val="21"/>
        </w:rPr>
      </w:pPr>
      <w:r>
        <w:rPr>
          <w:rFonts w:ascii="Arial Narrow" w:hAnsi="Arial Narrow" w:eastAsia="宋体" w:cs="Tahoma"/>
          <w:color w:val="333333"/>
          <w:kern w:val="0"/>
          <w:szCs w:val="21"/>
        </w:rPr>
        <w:t>申请资格：</w:t>
      </w:r>
      <w:r>
        <w:rPr>
          <w:rFonts w:hint="eastAsia" w:ascii="Arial Narrow" w:hAnsi="Arial Narrow" w:eastAsia="宋体" w:cs="Tahoma"/>
          <w:color w:val="333333"/>
          <w:kern w:val="0"/>
          <w:szCs w:val="21"/>
        </w:rPr>
        <w:t>中国高校在读本科生</w:t>
      </w:r>
    </w:p>
    <w:p>
      <w:pPr>
        <w:pStyle w:val="8"/>
        <w:widowControl/>
        <w:numPr>
          <w:numId w:val="0"/>
        </w:numPr>
        <w:tabs>
          <w:tab w:val="left" w:pos="426"/>
          <w:tab w:val="right" w:pos="9639"/>
        </w:tabs>
        <w:snapToGrid w:val="0"/>
        <w:ind w:left="420" w:leftChars="0"/>
        <w:rPr>
          <w:rFonts w:ascii="Arial Narrow" w:hAnsi="Arial Narrow" w:eastAsia="宋体" w:cs="Tahoma"/>
          <w:color w:val="333333"/>
          <w:kern w:val="0"/>
          <w:szCs w:val="21"/>
        </w:rPr>
      </w:pPr>
      <w:r>
        <w:rPr>
          <w:rFonts w:ascii="Arial Narrow" w:hAnsi="Arial Narrow" w:eastAsia="宋体" w:cs="Tahoma"/>
          <w:color w:val="333333"/>
          <w:kern w:val="0"/>
          <w:szCs w:val="21"/>
        </w:rPr>
        <w:t>GPA要求：3.0/4.0 (大一的同学不需要提供GPA成绩)；</w:t>
      </w:r>
    </w:p>
    <w:p>
      <w:pPr>
        <w:autoSpaceDE w:val="0"/>
        <w:autoSpaceDN w:val="0"/>
        <w:adjustRightInd w:val="0"/>
        <w:ind w:left="630" w:leftChars="300" w:firstLine="315" w:firstLineChars="150"/>
        <w:rPr>
          <w:rFonts w:ascii="Arial Narrow" w:hAnsi="Arial Narrow" w:eastAsia="宋体" w:cs="Arial"/>
          <w:szCs w:val="21"/>
        </w:rPr>
      </w:pPr>
      <w:r>
        <w:rPr>
          <w:rFonts w:ascii="Arial Narrow" w:hAnsi="Arial Narrow" w:eastAsia="宋体" w:cs="Tahoma"/>
          <w:color w:val="333333"/>
          <w:kern w:val="0"/>
          <w:szCs w:val="21"/>
        </w:rPr>
        <w:t>* GPA在线计算器：</w:t>
      </w:r>
      <w:r>
        <w:fldChar w:fldCharType="begin"/>
      </w:r>
      <w:r>
        <w:instrText xml:space="preserve"> HYPERLINK "http://china.studyabroadfoundation.org/apply_now/gpa_calculator.php" </w:instrText>
      </w:r>
      <w:r>
        <w:fldChar w:fldCharType="separate"/>
      </w:r>
      <w:r>
        <w:rPr>
          <w:rStyle w:val="7"/>
          <w:rFonts w:ascii="Arial Narrow" w:hAnsi="Arial Narrow" w:eastAsia="宋体" w:cs="Arial"/>
          <w:szCs w:val="21"/>
        </w:rPr>
        <w:t>http://china.studyabroadfoundation.org/apply_now/gpa_calculator.php</w:t>
      </w:r>
      <w:r>
        <w:rPr>
          <w:rStyle w:val="7"/>
          <w:rFonts w:ascii="Arial Narrow" w:hAnsi="Arial Narrow" w:eastAsia="宋体" w:cs="Arial"/>
          <w:szCs w:val="21"/>
        </w:rPr>
        <w:fldChar w:fldCharType="end"/>
      </w:r>
    </w:p>
    <w:p>
      <w:pPr>
        <w:pStyle w:val="8"/>
        <w:widowControl/>
        <w:numPr>
          <w:numId w:val="0"/>
        </w:numPr>
        <w:tabs>
          <w:tab w:val="left" w:pos="426"/>
          <w:tab w:val="right" w:pos="9639"/>
        </w:tabs>
        <w:snapToGrid w:val="0"/>
        <w:ind w:left="420" w:leftChars="0"/>
        <w:rPr>
          <w:rFonts w:ascii="Arial Narrow" w:hAnsi="Arial Narrow" w:eastAsia="宋体" w:cs="Tahoma"/>
          <w:color w:val="333333"/>
          <w:kern w:val="0"/>
          <w:szCs w:val="21"/>
        </w:rPr>
      </w:pPr>
      <w:r>
        <w:rPr>
          <w:rFonts w:ascii="Arial Narrow" w:hAnsi="Arial Narrow" w:eastAsia="宋体" w:cs="Tahoma"/>
          <w:color w:val="333333"/>
          <w:kern w:val="0"/>
          <w:szCs w:val="21"/>
        </w:rPr>
        <w:t>英语最低要求：托福IBT 80分(含)以上 / 雅思6.0分(含)以上（单项不低于5.0）</w:t>
      </w:r>
      <w:r>
        <w:rPr>
          <w:rFonts w:hint="eastAsia" w:ascii="Arial Narrow" w:hAnsi="Arial Narrow" w:eastAsia="宋体" w:cs="Tahoma"/>
          <w:color w:val="333333"/>
          <w:kern w:val="0"/>
          <w:szCs w:val="21"/>
        </w:rPr>
        <w:t>/ 大学四级493分</w:t>
      </w:r>
      <w:r>
        <w:rPr>
          <w:rFonts w:ascii="Arial Narrow" w:hAnsi="Arial Narrow" w:eastAsia="宋体" w:cs="Tahoma"/>
          <w:color w:val="333333"/>
          <w:kern w:val="0"/>
          <w:szCs w:val="21"/>
        </w:rPr>
        <w:t>；</w:t>
      </w:r>
    </w:p>
    <w:p>
      <w:pPr>
        <w:autoSpaceDE w:val="0"/>
        <w:autoSpaceDN w:val="0"/>
        <w:adjustRightInd w:val="0"/>
        <w:rPr>
          <w:rFonts w:ascii="Arial Narrow" w:hAnsi="Arial Narrow" w:eastAsia="宋体" w:cs="Arial"/>
          <w:szCs w:val="21"/>
        </w:rPr>
      </w:pPr>
    </w:p>
    <w:p>
      <w:pPr>
        <w:pStyle w:val="8"/>
        <w:widowControl/>
        <w:numPr>
          <w:ilvl w:val="0"/>
          <w:numId w:val="19"/>
        </w:numPr>
        <w:tabs>
          <w:tab w:val="left" w:pos="426"/>
          <w:tab w:val="right" w:pos="9639"/>
        </w:tabs>
        <w:snapToGrid w:val="0"/>
        <w:ind w:firstLineChars="0"/>
        <w:rPr>
          <w:rFonts w:ascii="Arial Narrow" w:hAnsi="Arial Narrow" w:eastAsia="宋体" w:cs="Tahoma"/>
          <w:color w:val="333333"/>
          <w:kern w:val="0"/>
          <w:szCs w:val="21"/>
        </w:rPr>
      </w:pPr>
      <w:r>
        <w:rPr>
          <w:rFonts w:ascii="Arial Narrow" w:hAnsi="Arial Narrow" w:eastAsia="宋体" w:cs="Tahoma"/>
          <w:color w:val="333333"/>
          <w:kern w:val="0"/>
          <w:szCs w:val="21"/>
        </w:rPr>
        <w:t>报名时间：</w:t>
      </w:r>
    </w:p>
    <w:p>
      <w:pPr>
        <w:pStyle w:val="8"/>
        <w:widowControl/>
        <w:numPr>
          <w:numId w:val="0"/>
        </w:numPr>
        <w:tabs>
          <w:tab w:val="left" w:pos="426"/>
          <w:tab w:val="right" w:pos="9639"/>
        </w:tabs>
        <w:snapToGrid w:val="0"/>
        <w:ind w:left="420" w:leftChars="0"/>
        <w:rPr>
          <w:rFonts w:ascii="Arial Narrow" w:hAnsi="Arial Narrow" w:eastAsia="宋体" w:cs="Tahoma"/>
          <w:color w:val="333333"/>
          <w:kern w:val="0"/>
          <w:szCs w:val="21"/>
        </w:rPr>
      </w:pPr>
      <w:r>
        <w:rPr>
          <w:rFonts w:ascii="Arial Narrow" w:hAnsi="Arial Narrow" w:eastAsia="宋体" w:cs="Tahoma"/>
          <w:color w:val="333333"/>
          <w:kern w:val="0"/>
          <w:szCs w:val="21"/>
        </w:rPr>
        <w:t>Session II报名截止日期：201</w:t>
      </w:r>
      <w:r>
        <w:rPr>
          <w:rFonts w:hint="eastAsia" w:ascii="Arial Narrow" w:hAnsi="Arial Narrow" w:eastAsia="宋体" w:cs="Tahoma"/>
          <w:color w:val="333333"/>
          <w:kern w:val="0"/>
          <w:szCs w:val="21"/>
        </w:rPr>
        <w:t>8</w:t>
      </w:r>
      <w:r>
        <w:rPr>
          <w:rFonts w:ascii="Arial Narrow" w:hAnsi="Arial Narrow" w:eastAsia="宋体" w:cs="Tahoma"/>
          <w:color w:val="333333"/>
          <w:kern w:val="0"/>
          <w:szCs w:val="21"/>
        </w:rPr>
        <w:t>年</w:t>
      </w:r>
      <w:r>
        <w:rPr>
          <w:rFonts w:hint="eastAsia" w:ascii="Arial Narrow" w:hAnsi="Arial Narrow" w:eastAsia="宋体" w:cs="Tahoma"/>
          <w:color w:val="333333"/>
          <w:kern w:val="0"/>
          <w:szCs w:val="21"/>
        </w:rPr>
        <w:t>4</w:t>
      </w:r>
      <w:r>
        <w:rPr>
          <w:rFonts w:ascii="Arial Narrow" w:hAnsi="Arial Narrow" w:eastAsia="宋体" w:cs="Tahoma"/>
          <w:color w:val="333333"/>
          <w:kern w:val="0"/>
          <w:szCs w:val="21"/>
        </w:rPr>
        <w:t>月</w:t>
      </w:r>
      <w:r>
        <w:rPr>
          <w:rFonts w:hint="eastAsia" w:ascii="Arial Narrow" w:hAnsi="Arial Narrow" w:eastAsia="宋体" w:cs="Tahoma"/>
          <w:color w:val="333333"/>
          <w:kern w:val="0"/>
          <w:szCs w:val="21"/>
        </w:rPr>
        <w:t>15</w:t>
      </w:r>
      <w:r>
        <w:rPr>
          <w:rFonts w:ascii="Arial Narrow" w:hAnsi="Arial Narrow" w:eastAsia="宋体" w:cs="Tahoma"/>
          <w:color w:val="333333"/>
          <w:kern w:val="0"/>
          <w:szCs w:val="21"/>
        </w:rPr>
        <w:t>日</w:t>
      </w:r>
    </w:p>
    <w:p>
      <w:pPr>
        <w:pStyle w:val="8"/>
        <w:widowControl/>
        <w:tabs>
          <w:tab w:val="left" w:pos="426"/>
          <w:tab w:val="right" w:pos="9639"/>
        </w:tabs>
        <w:snapToGrid w:val="0"/>
        <w:ind w:left="840" w:firstLine="0" w:firstLineChars="0"/>
        <w:rPr>
          <w:rFonts w:ascii="Arial Narrow" w:hAnsi="Arial Narrow" w:eastAsia="宋体" w:cs="Tahoma"/>
          <w:color w:val="333333"/>
          <w:kern w:val="0"/>
          <w:szCs w:val="21"/>
        </w:rPr>
      </w:pPr>
      <w:r>
        <w:rPr>
          <w:rFonts w:ascii="Arial Narrow" w:hAnsi="Arial Narrow" w:eastAsia="宋体" w:cs="Tahoma"/>
          <w:color w:val="333333"/>
          <w:kern w:val="0"/>
          <w:szCs w:val="21"/>
        </w:rPr>
        <w:t>注：由于乔治华盛顿大学暑期项目采取先报名先注册课程的流程，建议同学提前报名以确保尽早注册自己意向课程。</w:t>
      </w:r>
    </w:p>
    <w:p>
      <w:pPr>
        <w:pStyle w:val="8"/>
        <w:widowControl/>
        <w:tabs>
          <w:tab w:val="left" w:pos="426"/>
          <w:tab w:val="right" w:pos="9639"/>
        </w:tabs>
        <w:snapToGrid w:val="0"/>
        <w:ind w:firstLineChars="0"/>
        <w:rPr>
          <w:rFonts w:ascii="Arial Narrow" w:hAnsi="Arial Narrow" w:eastAsia="宋体" w:cs="Tahoma"/>
          <w:color w:val="333333"/>
          <w:kern w:val="0"/>
          <w:szCs w:val="21"/>
        </w:rPr>
      </w:pPr>
    </w:p>
    <w:p>
      <w:pPr>
        <w:pStyle w:val="8"/>
        <w:widowControl/>
        <w:numPr>
          <w:ilvl w:val="0"/>
          <w:numId w:val="19"/>
        </w:numPr>
        <w:tabs>
          <w:tab w:val="left" w:pos="426"/>
          <w:tab w:val="right" w:pos="9639"/>
        </w:tabs>
        <w:snapToGrid w:val="0"/>
        <w:ind w:firstLineChars="0"/>
        <w:rPr>
          <w:rFonts w:ascii="Arial Narrow" w:hAnsi="Arial Narrow" w:eastAsia="宋体" w:cs="Tahoma"/>
          <w:color w:val="333333"/>
          <w:kern w:val="0"/>
          <w:szCs w:val="21"/>
        </w:rPr>
      </w:pPr>
      <w:r>
        <w:rPr>
          <w:rFonts w:ascii="Arial Narrow" w:hAnsi="Arial Narrow" w:eastAsia="宋体" w:cs="Tahoma"/>
          <w:color w:val="333333"/>
          <w:kern w:val="0"/>
          <w:szCs w:val="21"/>
        </w:rPr>
        <w:t>报名流程</w:t>
      </w:r>
      <w:r>
        <w:rPr>
          <w:rFonts w:hint="eastAsia" w:ascii="Arial Narrow" w:hAnsi="Arial Narrow" w:eastAsia="宋体" w:cs="Tahoma"/>
          <w:color w:val="333333"/>
          <w:kern w:val="0"/>
          <w:szCs w:val="21"/>
        </w:rPr>
        <w:t>及申请材料</w:t>
      </w:r>
    </w:p>
    <w:p>
      <w:pPr>
        <w:pStyle w:val="8"/>
        <w:numPr>
          <w:ilvl w:val="0"/>
          <w:numId w:val="20"/>
        </w:numPr>
        <w:ind w:firstLineChars="0"/>
        <w:rPr>
          <w:rFonts w:ascii="Arial Narrow" w:hAnsi="Arial Narrow" w:eastAsia="宋体" w:cs="Arial"/>
          <w:szCs w:val="21"/>
        </w:rPr>
      </w:pPr>
      <w:r>
        <w:rPr>
          <w:rFonts w:ascii="Arial Narrow" w:hAnsi="Arial Narrow" w:cs="Arial"/>
          <w:szCs w:val="21"/>
        </w:rPr>
        <w:t>请联系SAF海外学习基金会各地办公室指导老师</w:t>
      </w:r>
      <w:r>
        <w:rPr>
          <w:rFonts w:hint="eastAsia" w:ascii="Arial Narrow" w:hAnsi="Arial Narrow" w:cs="Arial"/>
          <w:szCs w:val="21"/>
        </w:rPr>
        <w:t>或填写网上咨询表（</w:t>
      </w:r>
      <w:r>
        <w:fldChar w:fldCharType="begin"/>
      </w:r>
      <w:r>
        <w:instrText xml:space="preserve">HYPERLINK "https://sisfbrenderer-100287.campusnet.net/" \l "/renderer/11" </w:instrText>
      </w:r>
      <w:r>
        <w:fldChar w:fldCharType="separate"/>
      </w:r>
      <w:r>
        <w:rPr>
          <w:rStyle w:val="7"/>
          <w:rFonts w:ascii="Arial Narrow" w:hAnsi="Arial Narrow" w:cs="Arial"/>
          <w:szCs w:val="21"/>
        </w:rPr>
        <w:t>https://sisfbrenderer-100287.campusnet.net/#/renderer/11</w:t>
      </w:r>
      <w:r>
        <w:fldChar w:fldCharType="end"/>
      </w:r>
      <w:r>
        <w:rPr>
          <w:rFonts w:hint="eastAsia" w:ascii="Arial Narrow" w:hAnsi="Arial Narrow" w:cs="Arial"/>
          <w:szCs w:val="21"/>
        </w:rPr>
        <w:t>）</w:t>
      </w:r>
      <w:r>
        <w:rPr>
          <w:rFonts w:ascii="Arial Narrow" w:hAnsi="Arial Narrow" w:cs="Arial"/>
          <w:szCs w:val="21"/>
        </w:rPr>
        <w:t>，SAF指导老师将</w:t>
      </w:r>
      <w:r>
        <w:rPr>
          <w:rFonts w:hint="eastAsia" w:ascii="Arial Narrow" w:hAnsi="Arial Narrow" w:cs="Arial"/>
          <w:szCs w:val="21"/>
        </w:rPr>
        <w:t>和同学具体沟通并</w:t>
      </w:r>
      <w:r>
        <w:rPr>
          <w:rFonts w:ascii="Arial Narrow" w:hAnsi="Arial Narrow" w:cs="Arial"/>
          <w:szCs w:val="21"/>
        </w:rPr>
        <w:t>指导同学完成申请材料。</w:t>
      </w:r>
    </w:p>
    <w:p>
      <w:pPr>
        <w:pStyle w:val="8"/>
        <w:numPr>
          <w:ilvl w:val="0"/>
          <w:numId w:val="20"/>
        </w:numPr>
        <w:ind w:firstLineChars="0"/>
        <w:rPr>
          <w:rFonts w:ascii="Arial Narrow" w:hAnsi="Arial Narrow" w:eastAsia="宋体" w:cs="Arial"/>
          <w:szCs w:val="21"/>
        </w:rPr>
      </w:pPr>
      <w:r>
        <w:rPr>
          <w:rFonts w:ascii="Arial Narrow" w:hAnsi="Arial Narrow" w:eastAsia="宋体" w:cs="Tahoma"/>
          <w:color w:val="333333"/>
          <w:kern w:val="0"/>
          <w:szCs w:val="21"/>
        </w:rPr>
        <w:t>申请材料：</w:t>
      </w:r>
    </w:p>
    <w:p>
      <w:pPr>
        <w:pStyle w:val="8"/>
        <w:numPr>
          <w:ilvl w:val="1"/>
          <w:numId w:val="21"/>
        </w:numPr>
        <w:autoSpaceDE w:val="0"/>
        <w:autoSpaceDN w:val="0"/>
        <w:adjustRightInd w:val="0"/>
        <w:ind w:firstLineChars="0"/>
        <w:rPr>
          <w:rFonts w:ascii="Arial Narrow" w:hAnsi="Arial Narrow"/>
          <w:szCs w:val="21"/>
        </w:rPr>
      </w:pPr>
      <w:r>
        <w:rPr>
          <w:rFonts w:hint="eastAsia" w:ascii="Arial Narrow" w:hAnsi="Arial Narrow"/>
          <w:szCs w:val="21"/>
        </w:rPr>
        <w:t>网申表格</w:t>
      </w:r>
    </w:p>
    <w:p>
      <w:pPr>
        <w:pStyle w:val="8"/>
        <w:numPr>
          <w:ilvl w:val="1"/>
          <w:numId w:val="21"/>
        </w:numPr>
        <w:autoSpaceDE w:val="0"/>
        <w:autoSpaceDN w:val="0"/>
        <w:adjustRightInd w:val="0"/>
        <w:ind w:firstLineChars="0"/>
        <w:rPr>
          <w:rFonts w:ascii="Arial Narrow" w:hAnsi="Arial Narrow"/>
          <w:szCs w:val="21"/>
        </w:rPr>
      </w:pPr>
      <w:r>
        <w:rPr>
          <w:rFonts w:hint="eastAsia" w:ascii="Arial Narrow" w:hAnsi="Arial Narrow"/>
          <w:szCs w:val="21"/>
        </w:rPr>
        <w:t>中英文版</w:t>
      </w:r>
      <w:r>
        <w:rPr>
          <w:rFonts w:ascii="Arial Narrow" w:hAnsi="Arial Narrow"/>
          <w:szCs w:val="21"/>
        </w:rPr>
        <w:t>在校成绩单</w:t>
      </w:r>
    </w:p>
    <w:p>
      <w:pPr>
        <w:pStyle w:val="8"/>
        <w:numPr>
          <w:ilvl w:val="1"/>
          <w:numId w:val="21"/>
        </w:numPr>
        <w:autoSpaceDE w:val="0"/>
        <w:autoSpaceDN w:val="0"/>
        <w:adjustRightInd w:val="0"/>
        <w:ind w:firstLineChars="0"/>
        <w:rPr>
          <w:rFonts w:ascii="Arial Narrow" w:hAnsi="Arial Narrow"/>
          <w:szCs w:val="21"/>
        </w:rPr>
      </w:pPr>
      <w:r>
        <w:rPr>
          <w:rFonts w:ascii="Arial Narrow" w:hAnsi="Arial Narrow"/>
          <w:szCs w:val="21"/>
        </w:rPr>
        <w:t>有效护照复印件</w:t>
      </w:r>
    </w:p>
    <w:p>
      <w:pPr>
        <w:pStyle w:val="8"/>
        <w:numPr>
          <w:ilvl w:val="1"/>
          <w:numId w:val="21"/>
        </w:numPr>
        <w:autoSpaceDE w:val="0"/>
        <w:autoSpaceDN w:val="0"/>
        <w:adjustRightInd w:val="0"/>
        <w:ind w:firstLineChars="0"/>
        <w:rPr>
          <w:rFonts w:ascii="Arial Narrow" w:hAnsi="Arial Narrow"/>
          <w:szCs w:val="21"/>
        </w:rPr>
      </w:pPr>
      <w:r>
        <w:rPr>
          <w:rFonts w:hint="eastAsia" w:ascii="Arial Narrow" w:hAnsi="Arial Narrow"/>
          <w:szCs w:val="21"/>
        </w:rPr>
        <w:t>2寸</w:t>
      </w:r>
      <w:r>
        <w:rPr>
          <w:rFonts w:ascii="Arial Narrow" w:hAnsi="Arial Narrow"/>
          <w:szCs w:val="21"/>
        </w:rPr>
        <w:t>照片</w:t>
      </w:r>
    </w:p>
    <w:p>
      <w:pPr>
        <w:pStyle w:val="8"/>
        <w:numPr>
          <w:ilvl w:val="1"/>
          <w:numId w:val="21"/>
        </w:numPr>
        <w:autoSpaceDE w:val="0"/>
        <w:autoSpaceDN w:val="0"/>
        <w:adjustRightInd w:val="0"/>
        <w:ind w:firstLineChars="0"/>
        <w:rPr>
          <w:rFonts w:ascii="Arial Narrow" w:hAnsi="Arial Narrow"/>
          <w:szCs w:val="21"/>
        </w:rPr>
      </w:pPr>
      <w:r>
        <w:rPr>
          <w:rFonts w:ascii="Arial Narrow" w:hAnsi="Arial Narrow"/>
          <w:szCs w:val="21"/>
        </w:rPr>
        <w:t>银行存款证明</w:t>
      </w:r>
    </w:p>
    <w:p>
      <w:pPr>
        <w:pStyle w:val="8"/>
        <w:numPr>
          <w:ilvl w:val="1"/>
          <w:numId w:val="21"/>
        </w:numPr>
        <w:autoSpaceDE w:val="0"/>
        <w:autoSpaceDN w:val="0"/>
        <w:adjustRightInd w:val="0"/>
        <w:ind w:firstLineChars="0"/>
        <w:rPr>
          <w:rFonts w:ascii="Arial Narrow" w:hAnsi="Arial Narrow"/>
          <w:szCs w:val="21"/>
        </w:rPr>
      </w:pPr>
      <w:r>
        <w:rPr>
          <w:rFonts w:hint="eastAsia" w:ascii="Arial Narrow" w:hAnsi="Arial Narrow"/>
          <w:szCs w:val="21"/>
        </w:rPr>
        <w:t>定金</w:t>
      </w:r>
      <w:r>
        <w:rPr>
          <w:rFonts w:ascii="Arial Narrow" w:hAnsi="Arial Narrow"/>
          <w:szCs w:val="21"/>
        </w:rPr>
        <w:t>（100</w:t>
      </w:r>
      <w:r>
        <w:rPr>
          <w:rFonts w:hint="eastAsia" w:ascii="Arial Narrow" w:hAnsi="Arial Narrow"/>
          <w:szCs w:val="21"/>
        </w:rPr>
        <w:t>0</w:t>
      </w:r>
      <w:r>
        <w:rPr>
          <w:rFonts w:ascii="Arial Narrow" w:hAnsi="Arial Narrow"/>
          <w:szCs w:val="21"/>
        </w:rPr>
        <w:t>美元）</w:t>
      </w:r>
    </w:p>
    <w:p>
      <w:pPr>
        <w:pStyle w:val="8"/>
        <w:numPr>
          <w:ilvl w:val="1"/>
          <w:numId w:val="21"/>
        </w:numPr>
        <w:autoSpaceDE w:val="0"/>
        <w:autoSpaceDN w:val="0"/>
        <w:adjustRightInd w:val="0"/>
        <w:ind w:firstLineChars="0"/>
        <w:rPr>
          <w:rFonts w:ascii="Arial Narrow" w:hAnsi="Arial Narrow"/>
          <w:szCs w:val="21"/>
        </w:rPr>
      </w:pPr>
      <w:r>
        <w:rPr>
          <w:rFonts w:ascii="Arial Narrow" w:hAnsi="Arial Narrow"/>
          <w:szCs w:val="21"/>
        </w:rPr>
        <w:t>选课表格</w:t>
      </w:r>
    </w:p>
    <w:p>
      <w:pPr>
        <w:pStyle w:val="8"/>
        <w:numPr>
          <w:ilvl w:val="1"/>
          <w:numId w:val="21"/>
        </w:numPr>
        <w:autoSpaceDE w:val="0"/>
        <w:autoSpaceDN w:val="0"/>
        <w:adjustRightInd w:val="0"/>
        <w:ind w:firstLineChars="0"/>
        <w:rPr>
          <w:rFonts w:ascii="Arial Narrow" w:hAnsi="Arial Narrow"/>
          <w:szCs w:val="21"/>
        </w:rPr>
      </w:pPr>
      <w:r>
        <w:rPr>
          <w:rFonts w:ascii="Arial Narrow" w:hAnsi="Arial Narrow"/>
          <w:szCs w:val="21"/>
        </w:rPr>
        <w:t>注：建议同学提前开具中英文成绩单、准备护照、并通过选课链接查看自己意向课程，以便缩短申请材料准备时间（选课链接</w:t>
      </w:r>
      <w:r>
        <w:fldChar w:fldCharType="begin"/>
      </w:r>
      <w:r>
        <w:instrText xml:space="preserve"> HYPERLINK "http://my.gwu.edu/mod/pws/index.cfm" </w:instrText>
      </w:r>
      <w:r>
        <w:fldChar w:fldCharType="separate"/>
      </w:r>
      <w:r>
        <w:rPr>
          <w:rStyle w:val="7"/>
          <w:rFonts w:ascii="Arial Narrow" w:hAnsi="Arial Narrow"/>
        </w:rPr>
        <w:t>http://my.gwu.edu/mod/pws/index.cfm</w:t>
      </w:r>
      <w:r>
        <w:rPr>
          <w:rStyle w:val="7"/>
          <w:rFonts w:ascii="Arial Narrow" w:hAnsi="Arial Narrow"/>
        </w:rPr>
        <w:fldChar w:fldCharType="end"/>
      </w:r>
      <w:r>
        <w:rPr>
          <w:rFonts w:ascii="Arial Narrow" w:hAnsi="Arial Narrow"/>
          <w:szCs w:val="21"/>
        </w:rPr>
        <w:t>）。</w:t>
      </w:r>
    </w:p>
    <w:p>
      <w:pPr>
        <w:rPr>
          <w:rFonts w:ascii="Arial Narrow" w:hAnsi="Arial Narrow" w:eastAsia="宋体"/>
          <w:szCs w:val="21"/>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b/>
          <w:sz w:val="24"/>
          <w:szCs w:val="21"/>
        </w:rPr>
      </w:pPr>
      <w:r>
        <w:rPr>
          <w:rFonts w:hint="eastAsia" w:ascii="Arial Narrow" w:hAnsi="Arial Narrow"/>
          <w:b/>
          <w:sz w:val="24"/>
          <w:szCs w:val="21"/>
          <w:lang w:val="en-US" w:eastAsia="zh-CN"/>
        </w:rPr>
        <w:t xml:space="preserve">                  </w:t>
      </w:r>
      <w:r>
        <w:rPr>
          <w:rFonts w:ascii="Arial Narrow" w:hAnsi="Arial Narrow" w:eastAsia="宋体"/>
          <w:b/>
          <w:sz w:val="24"/>
          <w:szCs w:val="21"/>
        </w:rPr>
        <w:t>华盛顿大学本科</w:t>
      </w:r>
      <w:r>
        <w:rPr>
          <w:rFonts w:hint="eastAsia" w:ascii="Arial Narrow" w:hAnsi="Arial Narrow" w:eastAsia="宋体"/>
          <w:b/>
          <w:sz w:val="24"/>
          <w:szCs w:val="21"/>
        </w:rPr>
        <w:t>生提前修读研究生课程暑期学术项目</w:t>
      </w:r>
    </w:p>
    <w:p>
      <w:pPr>
        <w:pStyle w:val="8"/>
        <w:numPr>
          <w:numId w:val="0"/>
        </w:numPr>
        <w:spacing w:after="100"/>
        <w:ind w:leftChars="0"/>
        <w:rPr>
          <w:rFonts w:ascii="Arial Narrow" w:hAnsi="Arial Narrow" w:eastAsia="宋体"/>
          <w:b/>
          <w:szCs w:val="21"/>
        </w:rPr>
      </w:pPr>
      <w:r>
        <w:rPr>
          <w:rFonts w:hint="eastAsia" w:ascii="Arial Narrow" w:hAnsi="Arial Narrow"/>
          <w:b/>
          <w:szCs w:val="21"/>
          <w:lang w:val="en-US" w:eastAsia="zh-CN"/>
        </w:rPr>
        <w:t xml:space="preserve">一、 </w:t>
      </w:r>
      <w:r>
        <w:rPr>
          <w:rFonts w:ascii="Arial Narrow" w:hAnsi="Arial Narrow" w:eastAsia="宋体"/>
          <w:b/>
          <w:szCs w:val="21"/>
        </w:rPr>
        <w:t>项目介绍</w:t>
      </w:r>
    </w:p>
    <w:p>
      <w:pPr>
        <w:pStyle w:val="8"/>
        <w:widowControl/>
        <w:numPr>
          <w:numId w:val="0"/>
        </w:numPr>
        <w:tabs>
          <w:tab w:val="left" w:pos="284"/>
          <w:tab w:val="right" w:pos="9639"/>
        </w:tabs>
        <w:snapToGrid w:val="0"/>
        <w:spacing w:after="100"/>
        <w:ind w:leftChars="-12"/>
        <w:rPr>
          <w:rFonts w:ascii="Arial Narrow" w:hAnsi="Arial Narrow" w:eastAsia="宋体"/>
          <w:b/>
          <w:szCs w:val="21"/>
        </w:rPr>
      </w:pPr>
      <w:r>
        <w:rPr>
          <w:rFonts w:hint="eastAsia" w:ascii="Arial Narrow" w:hAnsi="Arial Narrow"/>
          <w:b/>
          <w:szCs w:val="21"/>
          <w:lang w:val="en-US" w:eastAsia="zh-CN"/>
        </w:rPr>
        <w:t xml:space="preserve">1.  </w:t>
      </w:r>
      <w:r>
        <w:rPr>
          <w:rFonts w:ascii="Arial Narrow" w:hAnsi="Arial Narrow" w:eastAsia="宋体"/>
          <w:b/>
          <w:szCs w:val="21"/>
        </w:rPr>
        <w:t>海外大学简介：</w:t>
      </w:r>
    </w:p>
    <w:p>
      <w:pPr>
        <w:pStyle w:val="8"/>
        <w:ind w:left="210" w:leftChars="100" w:firstLine="335" w:firstLineChars="0"/>
        <w:rPr>
          <w:rFonts w:ascii="Arial Narrow" w:hAnsi="Arial Narrow" w:eastAsia="宋体"/>
          <w:szCs w:val="21"/>
        </w:rPr>
      </w:pPr>
      <w:r>
        <w:rPr>
          <w:rFonts w:ascii="Arial Narrow" w:hAnsi="Arial Narrow" w:eastAsia="宋体"/>
          <w:szCs w:val="21"/>
        </w:rPr>
        <w:t>乔治华盛顿大学(简称GW</w:t>
      </w:r>
      <w:r>
        <w:rPr>
          <w:rFonts w:hint="eastAsia" w:ascii="Arial Narrow" w:hAnsi="Arial Narrow" w:eastAsia="宋体"/>
          <w:szCs w:val="21"/>
        </w:rPr>
        <w:t>U</w:t>
      </w:r>
      <w:r>
        <w:rPr>
          <w:rFonts w:ascii="Arial Narrow" w:hAnsi="Arial Narrow" w:eastAsia="宋体"/>
          <w:szCs w:val="21"/>
        </w:rPr>
        <w:t>)位于哥伦比亚特区中心，邻近白宫和世界银行，是美国首都地区最大的综合性研究型大学。自1821年成立至今，GW</w:t>
      </w:r>
      <w:r>
        <w:rPr>
          <w:rFonts w:hint="eastAsia" w:ascii="Arial Narrow" w:hAnsi="Arial Narrow" w:eastAsia="宋体"/>
          <w:szCs w:val="21"/>
        </w:rPr>
        <w:t>U</w:t>
      </w:r>
      <w:r>
        <w:rPr>
          <w:rFonts w:ascii="Arial Narrow" w:hAnsi="Arial Narrow" w:eastAsia="宋体"/>
          <w:szCs w:val="21"/>
        </w:rPr>
        <w:t>已发展成为一所规模庞大声誉卓著的国际性研究机构。它以其巨大的国际声望和独特的地理位置吸引了来自全美50个州和哥伦比亚特区以及全世界130多个国家的2万5千多名优秀学子。国际发展学、国际关系、国际法、公共政策、健康科学、商学、政治学、外交学、生化工程，以及科学和艺术均是GW的优势专业。乔治华盛顿大学在2014年《美国新闻及世界报道》美国大学排名榜中名列52位。乔治华盛顿大学是美国最受欢迎的25所美国大学之一，并被誉为“政治家的摇篮”。</w:t>
      </w:r>
    </w:p>
    <w:p>
      <w:pPr>
        <w:pStyle w:val="8"/>
        <w:tabs>
          <w:tab w:val="left" w:pos="426"/>
          <w:tab w:val="right" w:pos="9639"/>
        </w:tabs>
        <w:snapToGrid w:val="0"/>
        <w:ind w:left="290" w:leftChars="138" w:firstLine="0" w:firstLineChars="0"/>
        <w:rPr>
          <w:rFonts w:ascii="Arial Narrow" w:hAnsi="Arial Narrow" w:eastAsia="宋体"/>
          <w:bCs/>
          <w:szCs w:val="21"/>
        </w:rPr>
      </w:pPr>
    </w:p>
    <w:p>
      <w:pPr>
        <w:pStyle w:val="8"/>
        <w:widowControl/>
        <w:numPr>
          <w:numId w:val="0"/>
        </w:numPr>
        <w:tabs>
          <w:tab w:val="left" w:pos="284"/>
          <w:tab w:val="right" w:pos="9639"/>
        </w:tabs>
        <w:snapToGrid w:val="0"/>
        <w:spacing w:after="100"/>
        <w:ind w:leftChars="-12"/>
        <w:rPr>
          <w:rFonts w:ascii="Arial Narrow" w:hAnsi="Arial Narrow" w:eastAsia="宋体"/>
          <w:b/>
          <w:szCs w:val="21"/>
        </w:rPr>
      </w:pPr>
      <w:r>
        <w:rPr>
          <w:rFonts w:hint="eastAsia" w:ascii="Arial Narrow" w:hAnsi="Arial Narrow"/>
          <w:b/>
          <w:szCs w:val="21"/>
          <w:lang w:val="en-US" w:eastAsia="zh-CN"/>
        </w:rPr>
        <w:t xml:space="preserve">2.  </w:t>
      </w:r>
      <w:r>
        <w:rPr>
          <w:rFonts w:ascii="Arial Narrow" w:hAnsi="Arial Narrow" w:eastAsia="宋体"/>
          <w:b/>
          <w:szCs w:val="21"/>
        </w:rPr>
        <w:t>项目优势：</w:t>
      </w:r>
    </w:p>
    <w:p>
      <w:pPr>
        <w:pStyle w:val="8"/>
        <w:numPr>
          <w:ilvl w:val="0"/>
          <w:numId w:val="14"/>
        </w:numPr>
        <w:ind w:firstLineChars="0"/>
        <w:rPr>
          <w:rFonts w:ascii="Arial Narrow" w:hAnsi="Arial Narrow" w:eastAsia="宋体"/>
          <w:szCs w:val="21"/>
        </w:rPr>
      </w:pPr>
      <w:r>
        <w:rPr>
          <w:rFonts w:ascii="Arial Narrow" w:hAnsi="Arial Narrow" w:eastAsia="宋体"/>
          <w:b/>
          <w:szCs w:val="21"/>
        </w:rPr>
        <w:t>名校经历</w:t>
      </w:r>
      <w:r>
        <w:rPr>
          <w:rFonts w:ascii="Arial Narrow" w:hAnsi="Arial Narrow" w:eastAsia="宋体"/>
          <w:szCs w:val="21"/>
        </w:rPr>
        <w:t>：学生可以利用暑期时间，进入美国顶尖私立大学乔治华盛顿大学，作为全日制注册学生与美国本土学生及国际生一起修读专业学分课程，零距离体验原汁原味的世界级顶尖私立大学学习氛围，与世界各地顶尖学者及学生进行脑力激荡</w:t>
      </w:r>
      <w:r>
        <w:rPr>
          <w:rFonts w:hint="eastAsia" w:ascii="Arial Narrow" w:hAnsi="Arial Narrow" w:eastAsia="宋体"/>
          <w:szCs w:val="21"/>
        </w:rPr>
        <w:t>。完成学习后，学生将获得GWU的官方成绩单。</w:t>
      </w:r>
    </w:p>
    <w:p>
      <w:pPr>
        <w:pStyle w:val="8"/>
        <w:numPr>
          <w:ilvl w:val="0"/>
          <w:numId w:val="14"/>
        </w:numPr>
        <w:ind w:firstLineChars="0"/>
        <w:rPr>
          <w:rFonts w:ascii="Arial Narrow" w:hAnsi="Arial Narrow" w:eastAsia="宋体"/>
          <w:szCs w:val="21"/>
        </w:rPr>
      </w:pPr>
      <w:r>
        <w:rPr>
          <w:rFonts w:ascii="Arial Narrow" w:hAnsi="Arial Narrow" w:eastAsia="宋体"/>
          <w:b/>
          <w:szCs w:val="21"/>
        </w:rPr>
        <w:t>专业选择范围广泛</w:t>
      </w:r>
      <w:r>
        <w:rPr>
          <w:rFonts w:ascii="Arial Narrow" w:hAnsi="Arial Narrow" w:eastAsia="宋体"/>
          <w:szCs w:val="21"/>
        </w:rPr>
        <w:t>：该校为国际学生提供多达650门课程，覆盖文、法、商及理工科学等多个专业方向，学生可以依照自己的兴趣及专业任意选择。</w:t>
      </w:r>
      <w:r>
        <w:rPr>
          <w:rFonts w:hint="eastAsia" w:ascii="Arial Narrow" w:hAnsi="Arial Narrow" w:eastAsia="宋体"/>
          <w:szCs w:val="21"/>
        </w:rPr>
        <w:t>（选课链接：</w:t>
      </w:r>
      <w:r>
        <w:fldChar w:fldCharType="begin"/>
      </w:r>
      <w:r>
        <w:instrText xml:space="preserve">HYPERLINK "http://my.gwu.edu/mod/pws/" </w:instrText>
      </w:r>
      <w:r>
        <w:fldChar w:fldCharType="separate"/>
      </w:r>
      <w:r>
        <w:rPr>
          <w:rStyle w:val="7"/>
          <w:rFonts w:ascii="Arial Narrow" w:hAnsi="Arial Narrow" w:eastAsia="宋体"/>
          <w:szCs w:val="21"/>
        </w:rPr>
        <w:t>http://my.gwu.edu/mod/pws/</w:t>
      </w:r>
      <w:r>
        <w:fldChar w:fldCharType="end"/>
      </w:r>
      <w:r>
        <w:rPr>
          <w:rFonts w:hint="eastAsia" w:ascii="Arial Narrow" w:hAnsi="Arial Narrow" w:eastAsia="宋体"/>
          <w:szCs w:val="21"/>
        </w:rPr>
        <w:t>）</w:t>
      </w:r>
    </w:p>
    <w:p>
      <w:pPr>
        <w:pStyle w:val="8"/>
        <w:numPr>
          <w:ilvl w:val="0"/>
          <w:numId w:val="15"/>
        </w:numPr>
        <w:ind w:firstLineChars="0"/>
        <w:rPr>
          <w:rFonts w:ascii="Arial Narrow" w:hAnsi="Arial Narrow" w:eastAsia="宋体"/>
          <w:b/>
          <w:szCs w:val="21"/>
        </w:rPr>
      </w:pPr>
      <w:r>
        <w:rPr>
          <w:rFonts w:ascii="Arial Narrow" w:hAnsi="Arial Narrow" w:eastAsia="宋体"/>
          <w:b/>
          <w:szCs w:val="21"/>
        </w:rPr>
        <w:t>本科学生可提前</w:t>
      </w:r>
      <w:r>
        <w:rPr>
          <w:rFonts w:hint="eastAsia" w:ascii="Arial Narrow" w:hAnsi="Arial Narrow" w:eastAsia="宋体"/>
          <w:b/>
          <w:szCs w:val="21"/>
        </w:rPr>
        <w:t>修读</w:t>
      </w:r>
      <w:r>
        <w:rPr>
          <w:rFonts w:ascii="Arial Narrow" w:hAnsi="Arial Narrow" w:eastAsia="宋体"/>
          <w:b/>
          <w:szCs w:val="21"/>
        </w:rPr>
        <w:t>研究生阶段课程</w:t>
      </w:r>
    </w:p>
    <w:p>
      <w:pPr>
        <w:pStyle w:val="8"/>
        <w:numPr>
          <w:ilvl w:val="1"/>
          <w:numId w:val="16"/>
        </w:numPr>
        <w:ind w:firstLineChars="0"/>
        <w:rPr>
          <w:rFonts w:ascii="Arial Narrow" w:hAnsi="Arial Narrow" w:eastAsia="宋体"/>
          <w:szCs w:val="21"/>
        </w:rPr>
      </w:pPr>
      <w:r>
        <w:rPr>
          <w:rFonts w:ascii="Arial Narrow" w:hAnsi="Arial Narrow" w:eastAsia="宋体"/>
          <w:szCs w:val="21"/>
        </w:rPr>
        <w:t>本科同学可以提交成绩单及相关申请材料。申请经由乔治华盛顿大学指导老师审批同意后注册研究生课程。</w:t>
      </w:r>
    </w:p>
    <w:p>
      <w:pPr>
        <w:pStyle w:val="8"/>
        <w:numPr>
          <w:ilvl w:val="1"/>
          <w:numId w:val="16"/>
        </w:numPr>
        <w:ind w:firstLineChars="0"/>
        <w:rPr>
          <w:rFonts w:ascii="Arial Narrow" w:hAnsi="Arial Narrow" w:eastAsia="宋体"/>
          <w:szCs w:val="21"/>
        </w:rPr>
      </w:pPr>
      <w:r>
        <w:rPr>
          <w:rFonts w:hint="eastAsia" w:ascii="Arial Narrow" w:hAnsi="Arial Narrow" w:eastAsia="宋体"/>
          <w:szCs w:val="21"/>
        </w:rPr>
        <w:t>本科同学在6周的时间中修读3个学分的研究生阶段课程。（注：如本科同学修读本科阶段课程，则在6周时间中需修读6个学分本科阶段课程。）</w:t>
      </w:r>
    </w:p>
    <w:p>
      <w:pPr>
        <w:pStyle w:val="8"/>
        <w:numPr>
          <w:ilvl w:val="1"/>
          <w:numId w:val="16"/>
        </w:numPr>
        <w:ind w:firstLineChars="0"/>
        <w:rPr>
          <w:rFonts w:ascii="Arial Narrow" w:hAnsi="Arial Narrow" w:eastAsia="宋体"/>
          <w:szCs w:val="21"/>
        </w:rPr>
      </w:pPr>
      <w:r>
        <w:rPr>
          <w:rFonts w:ascii="Arial Narrow" w:hAnsi="Arial Narrow" w:eastAsia="宋体"/>
          <w:szCs w:val="21"/>
        </w:rPr>
        <w:t>官方正式研究生学分：项目所获的3个学分为乔治华盛顿大学的官方正式研究生学分。学分含金量极高，该学分被全部美国知名高校认可。学生亦可根据派出方（所在中方院校）的要求将所获学分转换回中方母校。对于日后进行研究生课程深造的同学，可以通过学分转换提前获得部分研究生阶段学分，从而减少研究生阶段学习课程量及学习时间。</w:t>
      </w:r>
    </w:p>
    <w:p>
      <w:pPr>
        <w:pStyle w:val="8"/>
        <w:numPr>
          <w:ilvl w:val="0"/>
          <w:numId w:val="15"/>
        </w:numPr>
        <w:ind w:firstLineChars="0"/>
        <w:rPr>
          <w:rFonts w:ascii="Arial Narrow" w:hAnsi="Arial Narrow" w:eastAsia="宋体"/>
          <w:szCs w:val="21"/>
        </w:rPr>
      </w:pPr>
      <w:r>
        <w:rPr>
          <w:rFonts w:ascii="Arial Narrow" w:hAnsi="Arial Narrow" w:eastAsia="宋体"/>
          <w:b/>
          <w:szCs w:val="21"/>
        </w:rPr>
        <w:t>托福雅思成绩不强求，可使用</w:t>
      </w:r>
      <w:r>
        <w:rPr>
          <w:rFonts w:hint="eastAsia" w:ascii="Arial Narrow" w:hAnsi="Arial Narrow" w:eastAsia="宋体"/>
          <w:b/>
          <w:szCs w:val="21"/>
        </w:rPr>
        <w:t>大学四级成绩申请</w:t>
      </w:r>
      <w:r>
        <w:rPr>
          <w:rFonts w:ascii="Arial Narrow" w:hAnsi="Arial Narrow" w:eastAsia="宋体"/>
          <w:szCs w:val="21"/>
        </w:rPr>
        <w:t>：对于手中没有托福雅思成绩的学生，可以</w:t>
      </w:r>
      <w:r>
        <w:rPr>
          <w:rFonts w:hint="eastAsia" w:ascii="Arial Narrow" w:hAnsi="Arial Narrow" w:eastAsia="宋体"/>
          <w:szCs w:val="21"/>
        </w:rPr>
        <w:t>使用大学四级成绩申请项目</w:t>
      </w:r>
    </w:p>
    <w:p>
      <w:pPr>
        <w:pStyle w:val="8"/>
        <w:numPr>
          <w:ilvl w:val="0"/>
          <w:numId w:val="15"/>
        </w:numPr>
        <w:ind w:firstLineChars="0"/>
        <w:rPr>
          <w:rFonts w:ascii="Arial Narrow" w:hAnsi="Arial Narrow" w:eastAsia="宋体"/>
          <w:szCs w:val="21"/>
        </w:rPr>
      </w:pPr>
      <w:r>
        <w:rPr>
          <w:rFonts w:ascii="Arial Narrow" w:hAnsi="Arial Narrow" w:eastAsia="宋体"/>
          <w:b/>
          <w:szCs w:val="21"/>
        </w:rPr>
        <w:t>质量高</w:t>
      </w:r>
      <w:r>
        <w:rPr>
          <w:rFonts w:ascii="Arial Narrow" w:hAnsi="Arial Narrow" w:eastAsia="宋体"/>
          <w:szCs w:val="21"/>
        </w:rPr>
        <w:t>：乔治华盛顿大学是美国最著名的顶尖私立大学之一。该项目原本为乔治华盛顿大学的暑期学期期间为本校学生开设的正常教学及科研活动，现在开始少量开放给国际学生，因此项目质量极高。学生所获签证为标准的F1学生签证。</w:t>
      </w:r>
    </w:p>
    <w:p>
      <w:pPr>
        <w:pStyle w:val="8"/>
        <w:numPr>
          <w:ilvl w:val="0"/>
          <w:numId w:val="15"/>
        </w:numPr>
        <w:ind w:firstLineChars="0"/>
        <w:rPr>
          <w:rFonts w:ascii="Arial Narrow" w:hAnsi="Arial Narrow" w:eastAsia="宋体"/>
          <w:szCs w:val="21"/>
        </w:rPr>
      </w:pPr>
      <w:r>
        <w:rPr>
          <w:rFonts w:ascii="Arial Narrow" w:hAnsi="Arial Narrow" w:eastAsia="宋体"/>
          <w:b/>
          <w:szCs w:val="21"/>
        </w:rPr>
        <w:t>项目安全可靠</w:t>
      </w:r>
      <w:r>
        <w:rPr>
          <w:rFonts w:ascii="Arial Narrow" w:hAnsi="Arial Narrow" w:eastAsia="宋体"/>
          <w:szCs w:val="21"/>
        </w:rPr>
        <w:t>：学生在项目期间拥有乔治华盛顿大学的正式学籍。全部项目学生在整个项目期间都入住在乔治华盛顿大学自己的校内学生公寓，与美国本土学生混住。</w:t>
      </w:r>
    </w:p>
    <w:p>
      <w:pPr>
        <w:pStyle w:val="8"/>
        <w:numPr>
          <w:ilvl w:val="0"/>
          <w:numId w:val="15"/>
        </w:numPr>
        <w:ind w:firstLineChars="0"/>
        <w:rPr>
          <w:rFonts w:ascii="Arial Narrow" w:hAnsi="Arial Narrow" w:eastAsia="宋体"/>
          <w:szCs w:val="21"/>
        </w:rPr>
      </w:pPr>
      <w:r>
        <w:rPr>
          <w:rFonts w:ascii="Arial Narrow" w:hAnsi="Arial Narrow" w:eastAsia="宋体"/>
          <w:b/>
          <w:szCs w:val="21"/>
        </w:rPr>
        <w:t>项目性价比极高</w:t>
      </w:r>
      <w:r>
        <w:rPr>
          <w:rFonts w:ascii="Arial Narrow" w:hAnsi="Arial Narrow" w:eastAsia="宋体"/>
          <w:szCs w:val="21"/>
        </w:rPr>
        <w:t>：项目原费用与哥伦比亚等常春藤大学的暑期费用齐平，可以看出其项目质量非常高。对于中国学生，乔治华盛顿大学校方给予高额的学费折扣，使得该项目的性价比极高。所选研究生课程及相应学分，可用于学生今后美国读研时申请免课及学分豁免，相当于提前用后续研究生的费用，完成了暑期项目。</w:t>
      </w:r>
    </w:p>
    <w:p>
      <w:pPr>
        <w:pStyle w:val="8"/>
        <w:numPr>
          <w:ilvl w:val="0"/>
          <w:numId w:val="15"/>
        </w:numPr>
        <w:ind w:firstLineChars="0"/>
        <w:rPr>
          <w:rFonts w:ascii="Arial Narrow" w:hAnsi="Arial Narrow" w:eastAsia="宋体"/>
          <w:szCs w:val="21"/>
        </w:rPr>
      </w:pPr>
      <w:r>
        <w:rPr>
          <w:rFonts w:ascii="Arial Narrow" w:hAnsi="Arial Narrow" w:eastAsia="宋体"/>
          <w:b/>
          <w:szCs w:val="21"/>
        </w:rPr>
        <w:t>对学生后续海外申研有利</w:t>
      </w:r>
      <w:r>
        <w:rPr>
          <w:rFonts w:ascii="Arial Narrow" w:hAnsi="Arial Narrow" w:eastAsia="宋体"/>
          <w:szCs w:val="21"/>
        </w:rPr>
        <w:t>：通过该项目，学生所获</w:t>
      </w:r>
      <w:r>
        <w:rPr>
          <w:rFonts w:hint="eastAsia" w:ascii="Arial Narrow" w:hAnsi="Arial Narrow" w:eastAsia="宋体"/>
          <w:szCs w:val="21"/>
        </w:rPr>
        <w:t>官方</w:t>
      </w:r>
      <w:r>
        <w:rPr>
          <w:rFonts w:ascii="Arial Narrow" w:hAnsi="Arial Narrow" w:eastAsia="宋体"/>
          <w:szCs w:val="21"/>
        </w:rPr>
        <w:t>成绩单</w:t>
      </w:r>
      <w:r>
        <w:rPr>
          <w:rFonts w:hint="eastAsia" w:ascii="Arial Narrow" w:hAnsi="Arial Narrow" w:eastAsia="宋体"/>
          <w:szCs w:val="21"/>
        </w:rPr>
        <w:t>，</w:t>
      </w:r>
      <w:r>
        <w:rPr>
          <w:rFonts w:ascii="Arial Narrow" w:hAnsi="Arial Narrow" w:eastAsia="宋体"/>
          <w:szCs w:val="21"/>
        </w:rPr>
        <w:t>学分是学生学术水平的最强证明。学生争取到国外任课教师的推荐信，将对后续的海外申研有极大的提升作用。</w:t>
      </w:r>
    </w:p>
    <w:p>
      <w:pPr>
        <w:pStyle w:val="8"/>
        <w:numPr>
          <w:ilvl w:val="0"/>
          <w:numId w:val="15"/>
        </w:numPr>
        <w:ind w:firstLineChars="0"/>
        <w:rPr>
          <w:rFonts w:ascii="Arial Narrow" w:hAnsi="Arial Narrow" w:eastAsia="宋体"/>
          <w:szCs w:val="21"/>
        </w:rPr>
      </w:pPr>
      <w:r>
        <w:rPr>
          <w:rFonts w:ascii="Arial Narrow" w:hAnsi="Arial Narrow" w:eastAsia="宋体"/>
          <w:b/>
          <w:szCs w:val="21"/>
        </w:rPr>
        <w:t>现阶段项目中中国学生人数少，有极佳的西方教学环境</w:t>
      </w:r>
      <w:r>
        <w:rPr>
          <w:rFonts w:ascii="Arial Narrow" w:hAnsi="Arial Narrow" w:eastAsia="宋体"/>
          <w:szCs w:val="21"/>
        </w:rPr>
        <w:t>：与许多美国知名暑期课程（例如Berkeley或UCLA暑期课程项目）的高比例中国学生不同，该项目由于刚刚开放给中国学生，参加的中国学生人数及其有限，学生可以100%的完全体验西方顶级高校的教学及科研氛围。学生不但在科研学术水平有所提高，其英语水平和交流沟通的能力将能获得极大提升。</w:t>
      </w:r>
    </w:p>
    <w:p>
      <w:pPr>
        <w:pStyle w:val="8"/>
        <w:numPr>
          <w:ilvl w:val="0"/>
          <w:numId w:val="15"/>
        </w:numPr>
        <w:ind w:firstLineChars="0"/>
        <w:rPr>
          <w:rFonts w:ascii="Arial Narrow" w:hAnsi="Arial Narrow" w:eastAsia="宋体"/>
          <w:szCs w:val="21"/>
        </w:rPr>
      </w:pPr>
      <w:r>
        <w:rPr>
          <w:rFonts w:ascii="Arial Narrow" w:hAnsi="Arial Narrow" w:eastAsia="宋体"/>
          <w:b/>
          <w:szCs w:val="21"/>
        </w:rPr>
        <w:t>极低师生比使学生享有更多的教师资源</w:t>
      </w:r>
      <w:r>
        <w:rPr>
          <w:rFonts w:ascii="Arial Narrow" w:hAnsi="Arial Narrow" w:eastAsia="宋体"/>
          <w:szCs w:val="21"/>
        </w:rPr>
        <w:t>：暑期的课程是小班建制，一般十几个人一个班，最多不超过20人，学生将能分享到更多的教师资源。这点对于学生专业水平的提升非常重要。</w:t>
      </w:r>
    </w:p>
    <w:p>
      <w:pPr>
        <w:pStyle w:val="8"/>
        <w:numPr>
          <w:ilvl w:val="0"/>
          <w:numId w:val="15"/>
        </w:numPr>
        <w:ind w:firstLineChars="0"/>
        <w:rPr>
          <w:rFonts w:ascii="Arial Narrow" w:hAnsi="Arial Narrow" w:eastAsia="宋体"/>
          <w:szCs w:val="21"/>
        </w:rPr>
      </w:pPr>
      <w:r>
        <w:rPr>
          <w:rFonts w:ascii="Arial Narrow" w:hAnsi="Arial Narrow" w:eastAsia="宋体"/>
          <w:b/>
          <w:szCs w:val="21"/>
        </w:rPr>
        <w:t>与中国学生学制不冲突</w:t>
      </w:r>
      <w:r>
        <w:rPr>
          <w:rFonts w:ascii="Arial Narrow" w:hAnsi="Arial Narrow" w:eastAsia="宋体"/>
          <w:szCs w:val="21"/>
        </w:rPr>
        <w:t>：由于项目在暑期，不影响中国学生学期中正常教学的运行。</w:t>
      </w:r>
    </w:p>
    <w:p>
      <w:pPr>
        <w:pStyle w:val="8"/>
        <w:numPr>
          <w:ilvl w:val="0"/>
          <w:numId w:val="15"/>
        </w:numPr>
        <w:ind w:firstLineChars="0"/>
        <w:rPr>
          <w:rFonts w:ascii="Arial Narrow" w:hAnsi="Arial Narrow" w:eastAsia="宋体"/>
          <w:szCs w:val="21"/>
        </w:rPr>
      </w:pPr>
      <w:r>
        <w:rPr>
          <w:rFonts w:ascii="Arial Narrow" w:hAnsi="Arial Narrow" w:eastAsia="宋体"/>
          <w:b/>
          <w:szCs w:val="21"/>
        </w:rPr>
        <w:t>课外活动丰富</w:t>
      </w:r>
      <w:r>
        <w:rPr>
          <w:rFonts w:ascii="Arial Narrow" w:hAnsi="Arial Narrow" w:eastAsia="宋体"/>
          <w:szCs w:val="21"/>
        </w:rPr>
        <w:t>：除了课程之外，GWU会组织学生参加各种学术交流和社会活动，诸如学科交流；提高简历写作水平和面试；美国健康协会和世界银行以及布鲁金斯学会举办的各种讲座；探索博物馆和参观DC周边名胜古迹；参加各种节日聚会，音乐会等。</w:t>
      </w:r>
    </w:p>
    <w:p>
      <w:pPr>
        <w:pStyle w:val="8"/>
        <w:numPr>
          <w:ilvl w:val="0"/>
          <w:numId w:val="15"/>
        </w:numPr>
        <w:spacing w:after="210"/>
        <w:ind w:firstLineChars="0"/>
        <w:contextualSpacing/>
        <w:rPr>
          <w:rFonts w:ascii="Arial Narrow" w:hAnsi="Arial Narrow" w:eastAsia="宋体"/>
          <w:szCs w:val="21"/>
        </w:rPr>
      </w:pPr>
      <w:r>
        <w:rPr>
          <w:rFonts w:ascii="Arial Narrow" w:hAnsi="Arial Narrow" w:eastAsia="宋体"/>
          <w:b/>
          <w:szCs w:val="21"/>
        </w:rPr>
        <w:t>SAF提供完善服务：</w:t>
      </w:r>
      <w:r>
        <w:rPr>
          <w:rFonts w:ascii="Arial Narrow" w:hAnsi="Arial Narrow" w:eastAsia="宋体"/>
          <w:szCs w:val="21"/>
        </w:rPr>
        <w:t>SAF海外学习基金会是GW Summer的官方合作伙伴。做为GW Summer的官方合作伙伴，学生通过SAF可以提前递交申请，获得优先于其他学生的课程优先注册资格。同时，SAF为学生提供从咨询到回国后全程完善服务，妥善解决学生和家长的后顾之忧，并同时协助学校承担大部分学生工作，减轻学校负担。项目将由SAF领队随行，和SAF美国总部一起及时有效的为学生做好就地支持及应急服务，确保学生在海外的安全。</w:t>
      </w:r>
    </w:p>
    <w:p>
      <w:pPr>
        <w:pStyle w:val="8"/>
        <w:ind w:left="780" w:firstLine="0" w:firstLineChars="0"/>
        <w:rPr>
          <w:rFonts w:ascii="Arial Narrow" w:hAnsi="Arial Narrow" w:eastAsia="宋体"/>
          <w:szCs w:val="21"/>
          <w:highlight w:val="yellow"/>
        </w:rPr>
      </w:pPr>
    </w:p>
    <w:p>
      <w:pPr>
        <w:pStyle w:val="8"/>
        <w:widowControl/>
        <w:tabs>
          <w:tab w:val="left" w:pos="284"/>
          <w:tab w:val="right" w:pos="9639"/>
        </w:tabs>
        <w:snapToGrid w:val="0"/>
        <w:ind w:left="284" w:firstLine="0" w:firstLineChars="0"/>
        <w:rPr>
          <w:rFonts w:ascii="Arial Narrow" w:hAnsi="Arial Narrow" w:eastAsia="宋体"/>
          <w:szCs w:val="21"/>
        </w:rPr>
      </w:pPr>
    </w:p>
    <w:p>
      <w:pPr>
        <w:pStyle w:val="8"/>
        <w:widowControl/>
        <w:numPr>
          <w:numId w:val="0"/>
        </w:numPr>
        <w:tabs>
          <w:tab w:val="left" w:pos="284"/>
          <w:tab w:val="right" w:pos="9639"/>
        </w:tabs>
        <w:snapToGrid w:val="0"/>
        <w:spacing w:after="100"/>
        <w:ind w:leftChars="-12"/>
        <w:rPr>
          <w:rFonts w:ascii="Arial Narrow" w:hAnsi="Arial Narrow" w:eastAsia="宋体"/>
          <w:b/>
          <w:szCs w:val="21"/>
        </w:rPr>
      </w:pPr>
      <w:r>
        <w:rPr>
          <w:rFonts w:hint="eastAsia" w:ascii="Arial Narrow" w:hAnsi="Arial Narrow"/>
          <w:b/>
          <w:szCs w:val="21"/>
          <w:lang w:val="en-US" w:eastAsia="zh-CN"/>
        </w:rPr>
        <w:t xml:space="preserve">3.  </w:t>
      </w:r>
      <w:r>
        <w:rPr>
          <w:rFonts w:ascii="Arial Narrow" w:hAnsi="Arial Narrow" w:eastAsia="宋体"/>
          <w:b/>
          <w:szCs w:val="21"/>
        </w:rPr>
        <w:t>项目时间及项目费用</w:t>
      </w:r>
    </w:p>
    <w:tbl>
      <w:tblPr>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977"/>
        <w:gridCol w:w="2016"/>
        <w:gridCol w:w="1745"/>
        <w:gridCol w:w="161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977" w:type="dxa"/>
            <w:vAlign w:val="center"/>
          </w:tcPr>
          <w:p>
            <w:pPr>
              <w:jc w:val="center"/>
              <w:rPr>
                <w:rFonts w:ascii="Arial Narrow" w:hAnsi="Arial Narrow" w:eastAsia="宋体" w:cs="宋体"/>
                <w:sz w:val="20"/>
                <w:szCs w:val="21"/>
              </w:rPr>
            </w:pPr>
            <w:r>
              <w:rPr>
                <w:rFonts w:ascii="Arial Narrow" w:hAnsi="Arial Narrow" w:eastAsia="宋体" w:cs="宋体"/>
                <w:b/>
                <w:bCs/>
                <w:sz w:val="20"/>
                <w:szCs w:val="21"/>
              </w:rPr>
              <w:t>201</w:t>
            </w:r>
            <w:r>
              <w:rPr>
                <w:rFonts w:hint="eastAsia" w:ascii="Arial Narrow" w:hAnsi="Arial Narrow" w:eastAsia="宋体" w:cs="宋体"/>
                <w:b/>
                <w:bCs/>
                <w:sz w:val="20"/>
                <w:szCs w:val="21"/>
              </w:rPr>
              <w:t>8</w:t>
            </w:r>
            <w:r>
              <w:rPr>
                <w:rFonts w:ascii="Arial Narrow" w:hAnsi="Arial Narrow" w:eastAsia="宋体" w:cs="宋体"/>
                <w:b/>
                <w:bCs/>
                <w:sz w:val="20"/>
                <w:szCs w:val="21"/>
              </w:rPr>
              <w:t>年学习时间</w:t>
            </w:r>
          </w:p>
        </w:tc>
        <w:tc>
          <w:tcPr>
            <w:tcW w:w="2016" w:type="dxa"/>
            <w:vAlign w:val="top"/>
          </w:tcPr>
          <w:p>
            <w:pPr>
              <w:jc w:val="center"/>
              <w:rPr>
                <w:rFonts w:ascii="Arial Narrow" w:hAnsi="Arial Narrow" w:eastAsia="宋体" w:cs="宋体"/>
                <w:b/>
                <w:bCs/>
                <w:sz w:val="20"/>
                <w:szCs w:val="21"/>
              </w:rPr>
            </w:pPr>
            <w:r>
              <w:rPr>
                <w:rFonts w:hint="eastAsia" w:ascii="Arial Narrow" w:hAnsi="Arial Narrow" w:eastAsia="宋体" w:cs="宋体"/>
                <w:b/>
                <w:bCs/>
                <w:sz w:val="20"/>
                <w:szCs w:val="21"/>
              </w:rPr>
              <w:t>2018年项目</w:t>
            </w:r>
            <w:r>
              <w:rPr>
                <w:rFonts w:ascii="Arial Narrow" w:hAnsi="Arial Narrow" w:eastAsia="宋体" w:cs="宋体"/>
                <w:b/>
                <w:bCs/>
                <w:sz w:val="20"/>
                <w:szCs w:val="21"/>
              </w:rPr>
              <w:t>费用</w:t>
            </w:r>
          </w:p>
        </w:tc>
        <w:tc>
          <w:tcPr>
            <w:tcW w:w="1745" w:type="dxa"/>
            <w:vAlign w:val="top"/>
          </w:tcPr>
          <w:p>
            <w:pPr>
              <w:jc w:val="center"/>
              <w:rPr>
                <w:rFonts w:ascii="Arial Narrow" w:hAnsi="Arial Narrow" w:eastAsia="宋体" w:cs="宋体"/>
                <w:b/>
                <w:bCs/>
                <w:sz w:val="20"/>
                <w:szCs w:val="21"/>
              </w:rPr>
            </w:pPr>
            <w:r>
              <w:rPr>
                <w:rFonts w:hint="eastAsia" w:ascii="Arial Narrow" w:hAnsi="Arial Narrow" w:eastAsia="宋体" w:cs="宋体"/>
                <w:b/>
                <w:bCs/>
                <w:sz w:val="20"/>
                <w:szCs w:val="21"/>
              </w:rPr>
              <w:t>2018年住宿费用</w:t>
            </w:r>
          </w:p>
        </w:tc>
        <w:tc>
          <w:tcPr>
            <w:tcW w:w="1612" w:type="dxa"/>
            <w:vAlign w:val="top"/>
          </w:tcPr>
          <w:p>
            <w:pPr>
              <w:jc w:val="center"/>
              <w:rPr>
                <w:rFonts w:ascii="Arial Narrow" w:hAnsi="Arial Narrow" w:eastAsia="宋体" w:cs="宋体"/>
                <w:b/>
                <w:bCs/>
                <w:sz w:val="20"/>
                <w:szCs w:val="21"/>
              </w:rPr>
            </w:pPr>
            <w:r>
              <w:rPr>
                <w:rFonts w:hint="eastAsia" w:ascii="Arial Narrow" w:hAnsi="Arial Narrow" w:eastAsia="宋体" w:cs="宋体"/>
                <w:b/>
                <w:bCs/>
                <w:sz w:val="20"/>
                <w:szCs w:val="21"/>
              </w:rPr>
              <w:t>2018年保险费用</w:t>
            </w:r>
          </w:p>
        </w:tc>
        <w:tc>
          <w:tcPr>
            <w:tcW w:w="1612" w:type="dxa"/>
            <w:vAlign w:val="top"/>
          </w:tcPr>
          <w:p>
            <w:pPr>
              <w:jc w:val="center"/>
              <w:rPr>
                <w:rFonts w:hint="eastAsia" w:ascii="Arial Narrow" w:hAnsi="Arial Narrow" w:eastAsia="宋体" w:cs="宋体"/>
                <w:b/>
                <w:bCs/>
                <w:sz w:val="20"/>
                <w:szCs w:val="21"/>
              </w:rPr>
            </w:pPr>
            <w:r>
              <w:rPr>
                <w:rFonts w:hint="eastAsia" w:ascii="Arial Narrow" w:hAnsi="Arial Narrow" w:eastAsia="宋体" w:cs="宋体"/>
                <w:b/>
                <w:bCs/>
                <w:sz w:val="20"/>
                <w:szCs w:val="21"/>
              </w:rPr>
              <w:t>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977" w:type="dxa"/>
            <w:vAlign w:val="center"/>
          </w:tcPr>
          <w:p>
            <w:pPr>
              <w:jc w:val="center"/>
              <w:rPr>
                <w:rFonts w:ascii="Arial Narrow" w:hAnsi="Arial Narrow" w:eastAsia="宋体"/>
                <w:sz w:val="20"/>
                <w:szCs w:val="21"/>
              </w:rPr>
            </w:pPr>
            <w:r>
              <w:rPr>
                <w:rFonts w:ascii="Arial Narrow" w:hAnsi="Arial Narrow" w:eastAsia="宋体"/>
                <w:sz w:val="20"/>
                <w:szCs w:val="21"/>
              </w:rPr>
              <w:t xml:space="preserve">Session II-6 week  </w:t>
            </w:r>
          </w:p>
          <w:p>
            <w:pPr>
              <w:jc w:val="center"/>
              <w:rPr>
                <w:rFonts w:ascii="Arial Narrow" w:hAnsi="Arial Narrow" w:eastAsia="宋体"/>
                <w:sz w:val="20"/>
                <w:szCs w:val="21"/>
              </w:rPr>
            </w:pPr>
            <w:r>
              <w:rPr>
                <w:rFonts w:ascii="Arial Narrow" w:hAnsi="Arial Narrow" w:eastAsia="宋体"/>
                <w:sz w:val="20"/>
                <w:szCs w:val="21"/>
              </w:rPr>
              <w:t>(7月</w:t>
            </w:r>
            <w:r>
              <w:rPr>
                <w:rFonts w:hint="eastAsia" w:ascii="Arial Narrow" w:hAnsi="Arial Narrow" w:eastAsia="宋体"/>
                <w:sz w:val="20"/>
                <w:szCs w:val="21"/>
              </w:rPr>
              <w:t>2</w:t>
            </w:r>
            <w:r>
              <w:rPr>
                <w:rFonts w:ascii="Arial Narrow" w:hAnsi="Arial Narrow" w:eastAsia="宋体"/>
                <w:sz w:val="20"/>
                <w:szCs w:val="21"/>
              </w:rPr>
              <w:t>日-8月1</w:t>
            </w:r>
            <w:r>
              <w:rPr>
                <w:rFonts w:hint="eastAsia" w:ascii="Arial Narrow" w:hAnsi="Arial Narrow" w:eastAsia="宋体"/>
                <w:sz w:val="20"/>
                <w:szCs w:val="21"/>
              </w:rPr>
              <w:t>1</w:t>
            </w:r>
            <w:r>
              <w:rPr>
                <w:rFonts w:ascii="Arial Narrow" w:hAnsi="Arial Narrow" w:eastAsia="宋体"/>
                <w:sz w:val="20"/>
                <w:szCs w:val="21"/>
              </w:rPr>
              <w:t>日)</w:t>
            </w:r>
          </w:p>
        </w:tc>
        <w:tc>
          <w:tcPr>
            <w:tcW w:w="2016" w:type="dxa"/>
            <w:vAlign w:val="top"/>
          </w:tcPr>
          <w:p>
            <w:pPr>
              <w:jc w:val="center"/>
              <w:rPr>
                <w:rFonts w:ascii="Arial Narrow" w:hAnsi="Arial Narrow" w:eastAsia="宋体"/>
                <w:sz w:val="20"/>
                <w:szCs w:val="21"/>
              </w:rPr>
            </w:pPr>
            <w:r>
              <w:rPr>
                <w:rFonts w:hint="eastAsia" w:ascii="Arial Narrow" w:hAnsi="Arial Narrow" w:eastAsia="宋体" w:cs="宋体"/>
                <w:sz w:val="20"/>
                <w:szCs w:val="21"/>
              </w:rPr>
              <w:t>US$4,590 (GR课程)</w:t>
            </w:r>
          </w:p>
        </w:tc>
        <w:tc>
          <w:tcPr>
            <w:tcW w:w="1745" w:type="dxa"/>
            <w:vAlign w:val="top"/>
          </w:tcPr>
          <w:p>
            <w:pPr>
              <w:jc w:val="center"/>
              <w:rPr>
                <w:rFonts w:ascii="Arial Narrow" w:hAnsi="Arial Narrow" w:eastAsia="宋体"/>
                <w:sz w:val="20"/>
                <w:szCs w:val="21"/>
              </w:rPr>
            </w:pPr>
            <w:r>
              <w:rPr>
                <w:rFonts w:hint="eastAsia" w:ascii="Arial Narrow" w:hAnsi="Arial Narrow" w:eastAsia="宋体"/>
                <w:sz w:val="20"/>
                <w:szCs w:val="21"/>
              </w:rPr>
              <w:t>US$2,210</w:t>
            </w:r>
          </w:p>
        </w:tc>
        <w:tc>
          <w:tcPr>
            <w:tcW w:w="1612" w:type="dxa"/>
            <w:vAlign w:val="top"/>
          </w:tcPr>
          <w:p>
            <w:pPr>
              <w:jc w:val="center"/>
              <w:rPr>
                <w:rFonts w:ascii="Arial Narrow" w:hAnsi="Arial Narrow" w:eastAsia="宋体"/>
                <w:sz w:val="20"/>
                <w:szCs w:val="21"/>
              </w:rPr>
            </w:pPr>
            <w:r>
              <w:rPr>
                <w:rFonts w:hint="eastAsia" w:ascii="Arial Narrow" w:hAnsi="Arial Narrow" w:eastAsia="宋体"/>
                <w:sz w:val="20"/>
                <w:szCs w:val="21"/>
              </w:rPr>
              <w:t>US$450</w:t>
            </w:r>
          </w:p>
        </w:tc>
        <w:tc>
          <w:tcPr>
            <w:tcW w:w="1612" w:type="dxa"/>
            <w:vAlign w:val="top"/>
          </w:tcPr>
          <w:p>
            <w:pPr>
              <w:jc w:val="center"/>
              <w:rPr>
                <w:rFonts w:hint="eastAsia" w:ascii="Arial Narrow" w:hAnsi="Arial Narrow" w:eastAsia="宋体"/>
                <w:sz w:val="20"/>
                <w:szCs w:val="21"/>
              </w:rPr>
            </w:pPr>
            <w:r>
              <w:rPr>
                <w:rFonts w:hint="eastAsia" w:ascii="Arial Narrow" w:hAnsi="Arial Narrow" w:eastAsia="宋体"/>
                <w:sz w:val="20"/>
                <w:szCs w:val="21"/>
              </w:rPr>
              <w:t>U</w:t>
            </w:r>
            <w:r>
              <w:rPr>
                <w:rFonts w:ascii="Arial Narrow" w:hAnsi="Arial Narrow" w:eastAsia="宋体"/>
                <w:sz w:val="20"/>
                <w:szCs w:val="21"/>
              </w:rPr>
              <w:t>S$7,250</w:t>
            </w:r>
          </w:p>
        </w:tc>
      </w:tr>
    </w:tbl>
    <w:p>
      <w:pPr>
        <w:tabs>
          <w:tab w:val="left" w:pos="426"/>
          <w:tab w:val="right" w:pos="9639"/>
        </w:tabs>
        <w:snapToGrid w:val="0"/>
        <w:rPr>
          <w:rFonts w:ascii="Arial Narrow" w:hAnsi="Arial Narrow" w:eastAsia="宋体" w:cs="Tahoma"/>
          <w:color w:val="333333"/>
          <w:szCs w:val="21"/>
        </w:rPr>
      </w:pPr>
    </w:p>
    <w:p>
      <w:pPr>
        <w:pStyle w:val="8"/>
        <w:tabs>
          <w:tab w:val="left" w:pos="426"/>
          <w:tab w:val="right" w:pos="9639"/>
        </w:tabs>
        <w:snapToGrid w:val="0"/>
        <w:ind w:left="254" w:leftChars="121" w:firstLine="0" w:firstLineChars="0"/>
        <w:rPr>
          <w:rFonts w:ascii="Arial Narrow" w:hAnsi="Arial Narrow" w:eastAsia="宋体" w:cs="Tahoma"/>
          <w:color w:val="333333"/>
          <w:szCs w:val="21"/>
        </w:rPr>
      </w:pPr>
      <w:r>
        <w:rPr>
          <w:rFonts w:ascii="Arial Narrow" w:hAnsi="Arial Narrow" w:eastAsia="宋体" w:cs="Tahoma"/>
          <w:color w:val="333333"/>
          <w:szCs w:val="21"/>
        </w:rPr>
        <w:t>费用说明：</w:t>
      </w:r>
    </w:p>
    <w:p>
      <w:pPr>
        <w:pStyle w:val="8"/>
        <w:numPr>
          <w:numId w:val="0"/>
        </w:numPr>
        <w:ind w:left="254" w:leftChars="0"/>
        <w:rPr>
          <w:rFonts w:ascii="Arial Narrow" w:hAnsi="Arial Narrow" w:eastAsia="宋体"/>
          <w:szCs w:val="21"/>
        </w:rPr>
      </w:pPr>
      <w:r>
        <w:rPr>
          <w:rFonts w:ascii="Arial Narrow" w:hAnsi="Arial Narrow" w:eastAsia="宋体"/>
          <w:szCs w:val="21"/>
        </w:rPr>
        <w:t>项目费用内容：包含学</w:t>
      </w:r>
      <w:r>
        <w:rPr>
          <w:rFonts w:hint="eastAsia" w:ascii="Arial Narrow" w:hAnsi="Arial Narrow" w:eastAsia="宋体"/>
          <w:szCs w:val="21"/>
        </w:rPr>
        <w:t>杂</w:t>
      </w:r>
      <w:r>
        <w:rPr>
          <w:rFonts w:ascii="Arial Narrow" w:hAnsi="Arial Narrow" w:eastAsia="宋体"/>
          <w:szCs w:val="21"/>
        </w:rPr>
        <w:t>费及SAF的服务管理费用。</w:t>
      </w:r>
    </w:p>
    <w:p>
      <w:pPr>
        <w:pStyle w:val="8"/>
        <w:numPr>
          <w:ilvl w:val="0"/>
          <w:numId w:val="18"/>
        </w:numPr>
        <w:ind w:firstLineChars="0"/>
        <w:rPr>
          <w:rFonts w:ascii="Arial Narrow" w:hAnsi="Arial Narrow" w:eastAsia="宋体"/>
          <w:szCs w:val="21"/>
        </w:rPr>
      </w:pPr>
      <w:r>
        <w:rPr>
          <w:rFonts w:ascii="Arial Narrow" w:hAnsi="Arial Narrow" w:eastAsia="宋体"/>
          <w:szCs w:val="21"/>
        </w:rPr>
        <w:t>学费</w:t>
      </w:r>
      <w:r>
        <w:rPr>
          <w:rFonts w:hint="eastAsia" w:ascii="Arial Narrow" w:hAnsi="Arial Narrow" w:eastAsia="宋体"/>
          <w:szCs w:val="21"/>
        </w:rPr>
        <w:t>及学校必收杂费</w:t>
      </w:r>
      <w:r>
        <w:rPr>
          <w:rFonts w:ascii="Arial Narrow" w:hAnsi="Arial Narrow" w:eastAsia="宋体"/>
          <w:szCs w:val="21"/>
        </w:rPr>
        <w:t>：SAF项目费用中包含移民局要求的每个Session最低学分数</w:t>
      </w:r>
      <w:r>
        <w:rPr>
          <w:rFonts w:hint="eastAsia" w:ascii="Arial Narrow" w:hAnsi="Arial Narrow" w:eastAsia="宋体"/>
          <w:szCs w:val="21"/>
        </w:rPr>
        <w:t>，</w:t>
      </w:r>
      <w:r>
        <w:rPr>
          <w:rFonts w:ascii="Arial Narrow" w:hAnsi="Arial Narrow" w:eastAsia="宋体"/>
          <w:szCs w:val="21"/>
        </w:rPr>
        <w:t>为研究生课程3学分。若实际修读学分超过</w:t>
      </w:r>
      <w:r>
        <w:rPr>
          <w:rFonts w:hint="eastAsia" w:ascii="Arial Narrow" w:hAnsi="Arial Narrow" w:eastAsia="宋体"/>
          <w:szCs w:val="21"/>
        </w:rPr>
        <w:t>3个学分研究生课程，</w:t>
      </w:r>
      <w:r>
        <w:rPr>
          <w:rFonts w:ascii="Arial Narrow" w:hAnsi="Arial Narrow" w:eastAsia="宋体"/>
          <w:szCs w:val="21"/>
        </w:rPr>
        <w:t>则多出的学分部分按照学校的学费标准补缴学费</w:t>
      </w:r>
      <w:r>
        <w:rPr>
          <w:rFonts w:hint="eastAsia" w:ascii="Arial Narrow" w:hAnsi="Arial Narrow" w:eastAsia="宋体"/>
          <w:szCs w:val="21"/>
        </w:rPr>
        <w:t>。如本科同学希望修读本科阶段课程，则一个Session需修读6个本科课程学分，其项目费用为7050美元。</w:t>
      </w:r>
      <w:r>
        <w:t>学校必收杂费包括国际学生服务费、材料费、设施费等，每个学校所收取的杂费项目各有不同。</w:t>
      </w:r>
    </w:p>
    <w:p>
      <w:pPr>
        <w:pStyle w:val="8"/>
        <w:numPr>
          <w:ilvl w:val="0"/>
          <w:numId w:val="18"/>
        </w:numPr>
        <w:ind w:firstLineChars="0"/>
        <w:rPr>
          <w:rFonts w:ascii="Arial Narrow" w:hAnsi="Arial Narrow" w:eastAsia="宋体"/>
          <w:szCs w:val="21"/>
        </w:rPr>
      </w:pPr>
      <w:r>
        <w:rPr>
          <w:rFonts w:ascii="Arial Narrow" w:hAnsi="Arial Narrow" w:eastAsia="宋体"/>
          <w:szCs w:val="21"/>
        </w:rPr>
        <w:t>SAF服务管理：SAF为学生提供全方位的支持和服务，包括项目咨询、项目申请及课程注册、住宿安排、赴美签证指导（SAF有丰富的签证经验，签证有保障）、旅行和应急保险购买、行前指导、赴美地面接机、校友会活动、SAF</w:t>
      </w:r>
      <w:r>
        <w:rPr>
          <w:rFonts w:hint="eastAsia" w:ascii="Arial Narrow" w:hAnsi="Arial Narrow" w:eastAsia="宋体"/>
          <w:szCs w:val="21"/>
        </w:rPr>
        <w:t>美国工作人员</w:t>
      </w:r>
      <w:r>
        <w:rPr>
          <w:rFonts w:ascii="Arial Narrow" w:hAnsi="Arial Narrow" w:eastAsia="宋体"/>
          <w:szCs w:val="21"/>
        </w:rPr>
        <w:t>在美提供的应急支援及服务等。</w:t>
      </w:r>
    </w:p>
    <w:p>
      <w:pPr>
        <w:pStyle w:val="8"/>
        <w:numPr>
          <w:numId w:val="0"/>
        </w:numPr>
        <w:ind w:left="254" w:leftChars="0"/>
        <w:rPr>
          <w:rFonts w:ascii="Arial Narrow" w:hAnsi="Arial Narrow" w:eastAsia="宋体"/>
          <w:szCs w:val="21"/>
        </w:rPr>
      </w:pPr>
      <w:r>
        <w:rPr>
          <w:rFonts w:hint="eastAsia" w:ascii="Arial Narrow" w:hAnsi="Arial Narrow" w:eastAsia="宋体"/>
          <w:szCs w:val="21"/>
        </w:rPr>
        <w:t>其他必收费用</w:t>
      </w:r>
    </w:p>
    <w:p>
      <w:pPr>
        <w:pStyle w:val="8"/>
        <w:numPr>
          <w:ilvl w:val="0"/>
          <w:numId w:val="18"/>
        </w:numPr>
        <w:ind w:firstLineChars="0"/>
        <w:rPr>
          <w:rFonts w:ascii="Arial Narrow" w:hAnsi="Arial Narrow" w:eastAsia="宋体"/>
          <w:szCs w:val="21"/>
        </w:rPr>
      </w:pPr>
      <w:r>
        <w:rPr>
          <w:rFonts w:ascii="Arial Narrow" w:hAnsi="Arial Narrow" w:eastAsia="宋体"/>
          <w:szCs w:val="21"/>
        </w:rPr>
        <w:t>住宿费用：</w:t>
      </w:r>
      <w:r>
        <w:rPr>
          <w:rFonts w:hint="eastAsia" w:ascii="Arial Narrow" w:hAnsi="Arial Narrow" w:cs="宋体"/>
          <w:kern w:val="0"/>
          <w:szCs w:val="21"/>
        </w:rPr>
        <w:t>出于安全角度考虑，SAF将为所有参与项目的同学统一安排住宿。SAF会为同学们安排</w:t>
      </w:r>
      <w:r>
        <w:rPr>
          <w:rFonts w:ascii="Arial Narrow" w:hAnsi="Arial Narrow" w:eastAsia="宋体"/>
          <w:szCs w:val="21"/>
        </w:rPr>
        <w:t>校内</w:t>
      </w:r>
      <w:r>
        <w:rPr>
          <w:rFonts w:hint="eastAsia" w:ascii="Arial Narrow" w:hAnsi="Arial Narrow" w:eastAsia="宋体"/>
          <w:szCs w:val="21"/>
        </w:rPr>
        <w:t>宿舍。</w:t>
      </w:r>
    </w:p>
    <w:p>
      <w:pPr>
        <w:pStyle w:val="8"/>
        <w:numPr>
          <w:ilvl w:val="0"/>
          <w:numId w:val="18"/>
        </w:numPr>
        <w:ind w:firstLineChars="0"/>
        <w:rPr>
          <w:rFonts w:ascii="Arial Narrow" w:hAnsi="Arial Narrow" w:eastAsia="宋体"/>
          <w:szCs w:val="21"/>
        </w:rPr>
      </w:pPr>
      <w:r>
        <w:rPr>
          <w:rFonts w:ascii="Arial Narrow" w:hAnsi="Arial Narrow" w:eastAsia="宋体"/>
          <w:szCs w:val="21"/>
        </w:rPr>
        <w:t>医疗及应急保险费用：</w:t>
      </w:r>
      <w:r>
        <w:rPr>
          <w:rFonts w:hint="eastAsia" w:ascii="Arial Narrow" w:hAnsi="Arial Narrow" w:eastAsia="宋体"/>
          <w:szCs w:val="21"/>
        </w:rPr>
        <w:t>由于在海外就医费用非常昂贵，为确保在有就医需求或者应急状态下同学们有相应的经济保障，SAF会为同学安排医疗及应急保险。</w:t>
      </w:r>
    </w:p>
    <w:p>
      <w:pPr>
        <w:pStyle w:val="8"/>
        <w:numPr>
          <w:numId w:val="0"/>
        </w:numPr>
        <w:ind w:left="254" w:leftChars="0"/>
        <w:rPr>
          <w:rFonts w:ascii="Arial Narrow" w:hAnsi="Arial Narrow" w:eastAsia="宋体"/>
          <w:szCs w:val="21"/>
        </w:rPr>
      </w:pPr>
      <w:r>
        <w:rPr>
          <w:rFonts w:ascii="Arial Narrow" w:hAnsi="Arial Narrow" w:eastAsia="宋体"/>
          <w:szCs w:val="21"/>
        </w:rPr>
        <w:t>以上费用</w:t>
      </w:r>
      <w:r>
        <w:rPr>
          <w:rFonts w:hint="eastAsia" w:ascii="Arial Narrow" w:hAnsi="Arial Narrow" w:eastAsia="宋体"/>
          <w:szCs w:val="21"/>
        </w:rPr>
        <w:t>为2018年SAF-乔治华盛顿大学本科提前修读研究生课程暑期学术项目费用。SAF保留在特殊情况下调整费用的权利。</w:t>
      </w:r>
    </w:p>
    <w:p>
      <w:pPr>
        <w:pStyle w:val="8"/>
        <w:numPr>
          <w:numId w:val="0"/>
        </w:numPr>
        <w:ind w:left="254" w:leftChars="0"/>
        <w:rPr>
          <w:rFonts w:ascii="Arial Narrow" w:hAnsi="Arial Narrow" w:eastAsia="宋体"/>
          <w:szCs w:val="21"/>
        </w:rPr>
      </w:pPr>
      <w:r>
        <w:rPr>
          <w:rFonts w:ascii="Arial Narrow" w:hAnsi="Arial Narrow" w:eastAsia="宋体"/>
          <w:szCs w:val="21"/>
        </w:rPr>
        <w:t>学生自备费用：学生需自行准备签证费用、个人零花费用及国际机票费用。F1学生签证费用共计为380美元。SAF将提供可选择性机票，学生可以选择SAF提供的机票或根据指定航班自行购买机票。</w:t>
      </w:r>
    </w:p>
    <w:p>
      <w:pPr>
        <w:pStyle w:val="8"/>
        <w:widowControl/>
        <w:tabs>
          <w:tab w:val="left" w:pos="284"/>
          <w:tab w:val="right" w:pos="9639"/>
        </w:tabs>
        <w:snapToGrid w:val="0"/>
        <w:ind w:left="281" w:leftChars="134" w:firstLine="0" w:firstLineChars="0"/>
        <w:rPr>
          <w:rFonts w:ascii="Arial Narrow" w:hAnsi="Arial Narrow" w:eastAsia="宋体"/>
          <w:bCs/>
          <w:szCs w:val="21"/>
        </w:rPr>
      </w:pPr>
    </w:p>
    <w:p>
      <w:pPr>
        <w:pStyle w:val="8"/>
        <w:autoSpaceDE w:val="0"/>
        <w:autoSpaceDN w:val="0"/>
        <w:adjustRightInd w:val="0"/>
        <w:ind w:firstLine="0" w:firstLineChars="0"/>
        <w:rPr>
          <w:rFonts w:ascii="Arial Narrow" w:hAnsi="Arial Narrow" w:eastAsia="宋体" w:cs="Arial"/>
          <w:szCs w:val="21"/>
        </w:rPr>
      </w:pPr>
    </w:p>
    <w:p>
      <w:pPr>
        <w:pStyle w:val="8"/>
        <w:numPr>
          <w:numId w:val="0"/>
        </w:numPr>
        <w:spacing w:after="100"/>
        <w:ind w:leftChars="0"/>
        <w:rPr>
          <w:rFonts w:ascii="Arial Narrow" w:hAnsi="Arial Narrow" w:eastAsia="宋体"/>
          <w:b/>
          <w:szCs w:val="21"/>
        </w:rPr>
      </w:pPr>
      <w:r>
        <w:rPr>
          <w:rFonts w:hint="eastAsia" w:ascii="Arial Narrow" w:hAnsi="Arial Narrow"/>
          <w:b/>
          <w:szCs w:val="21"/>
          <w:lang w:val="en-US" w:eastAsia="zh-CN"/>
        </w:rPr>
        <w:t xml:space="preserve">二． </w:t>
      </w:r>
      <w:r>
        <w:rPr>
          <w:rFonts w:ascii="Arial Narrow" w:hAnsi="Arial Narrow" w:eastAsia="宋体"/>
          <w:b/>
          <w:szCs w:val="21"/>
        </w:rPr>
        <w:t>报名程序</w:t>
      </w:r>
    </w:p>
    <w:p>
      <w:pPr>
        <w:pStyle w:val="8"/>
        <w:widowControl/>
        <w:numPr>
          <w:numId w:val="0"/>
        </w:numPr>
        <w:tabs>
          <w:tab w:val="left" w:pos="426"/>
          <w:tab w:val="right" w:pos="9639"/>
        </w:tabs>
        <w:snapToGrid w:val="0"/>
        <w:ind w:leftChars="0"/>
        <w:rPr>
          <w:rFonts w:ascii="Arial Narrow" w:hAnsi="Arial Narrow" w:eastAsia="宋体" w:cs="Tahoma"/>
          <w:color w:val="333333"/>
          <w:kern w:val="0"/>
          <w:szCs w:val="21"/>
        </w:rPr>
      </w:pPr>
      <w:r>
        <w:rPr>
          <w:rFonts w:hint="eastAsia" w:ascii="Arial Narrow" w:hAnsi="Arial Narrow" w:cs="Tahoma"/>
          <w:color w:val="333333"/>
          <w:kern w:val="0"/>
          <w:szCs w:val="21"/>
          <w:lang w:val="en-US" w:eastAsia="zh-CN"/>
        </w:rPr>
        <w:t xml:space="preserve">1.   </w:t>
      </w:r>
      <w:r>
        <w:rPr>
          <w:rFonts w:ascii="Arial Narrow" w:hAnsi="Arial Narrow" w:eastAsia="宋体" w:cs="Tahoma"/>
          <w:color w:val="333333"/>
          <w:kern w:val="0"/>
          <w:szCs w:val="21"/>
        </w:rPr>
        <w:t>报名条件</w:t>
      </w:r>
    </w:p>
    <w:p>
      <w:pPr>
        <w:pStyle w:val="8"/>
        <w:widowControl/>
        <w:numPr>
          <w:numId w:val="0"/>
        </w:numPr>
        <w:tabs>
          <w:tab w:val="left" w:pos="426"/>
          <w:tab w:val="right" w:pos="9639"/>
        </w:tabs>
        <w:snapToGrid w:val="0"/>
        <w:ind w:left="420" w:leftChars="0"/>
        <w:rPr>
          <w:rFonts w:ascii="Arial Narrow" w:hAnsi="Arial Narrow" w:eastAsia="宋体" w:cs="Arial"/>
          <w:szCs w:val="21"/>
        </w:rPr>
      </w:pPr>
      <w:r>
        <w:rPr>
          <w:rFonts w:ascii="Arial Narrow" w:hAnsi="Arial Narrow" w:eastAsia="宋体" w:cs="Tahoma"/>
          <w:color w:val="333333"/>
          <w:kern w:val="0"/>
          <w:szCs w:val="21"/>
        </w:rPr>
        <w:t>申请资格：</w:t>
      </w:r>
      <w:r>
        <w:rPr>
          <w:rFonts w:hint="eastAsia" w:ascii="Arial Narrow" w:hAnsi="Arial Narrow" w:eastAsia="宋体" w:cs="Tahoma"/>
          <w:color w:val="333333"/>
          <w:kern w:val="0"/>
          <w:szCs w:val="21"/>
        </w:rPr>
        <w:t>中国高校在读本科生（大三及大三以上本科同学）</w:t>
      </w:r>
    </w:p>
    <w:p>
      <w:pPr>
        <w:pStyle w:val="8"/>
        <w:widowControl/>
        <w:tabs>
          <w:tab w:val="left" w:pos="426"/>
          <w:tab w:val="right" w:pos="9639"/>
        </w:tabs>
        <w:snapToGrid w:val="0"/>
        <w:ind w:left="840" w:firstLine="0" w:firstLineChars="0"/>
        <w:rPr>
          <w:rFonts w:ascii="Arial Narrow" w:hAnsi="Arial Narrow" w:eastAsia="宋体" w:cs="Arial"/>
          <w:szCs w:val="21"/>
        </w:rPr>
      </w:pPr>
      <w:r>
        <w:rPr>
          <w:rFonts w:hint="eastAsia" w:ascii="Arial Narrow" w:hAnsi="Arial Narrow" w:cs="Tahoma"/>
          <w:color w:val="333333"/>
          <w:kern w:val="0"/>
          <w:szCs w:val="21"/>
          <w:lang w:val="en-US" w:eastAsia="zh-CN"/>
        </w:rPr>
        <w:t xml:space="preserve">      </w:t>
      </w:r>
      <w:r>
        <w:rPr>
          <w:rFonts w:hint="eastAsia" w:ascii="Arial Narrow" w:hAnsi="Arial Narrow" w:eastAsia="宋体" w:cs="Tahoma"/>
          <w:color w:val="333333"/>
          <w:kern w:val="0"/>
          <w:szCs w:val="21"/>
        </w:rPr>
        <w:t>大一大二同学可以修读6学分的本科生课程</w:t>
      </w:r>
    </w:p>
    <w:p>
      <w:pPr>
        <w:pStyle w:val="8"/>
        <w:widowControl/>
        <w:numPr>
          <w:numId w:val="0"/>
        </w:numPr>
        <w:tabs>
          <w:tab w:val="left" w:pos="426"/>
          <w:tab w:val="right" w:pos="9639"/>
        </w:tabs>
        <w:snapToGrid w:val="0"/>
        <w:ind w:left="420" w:leftChars="0"/>
        <w:rPr>
          <w:rFonts w:ascii="Arial Narrow" w:hAnsi="Arial Narrow" w:eastAsia="宋体" w:cs="Tahoma"/>
          <w:color w:val="333333"/>
          <w:kern w:val="0"/>
          <w:szCs w:val="21"/>
        </w:rPr>
      </w:pPr>
      <w:r>
        <w:rPr>
          <w:rFonts w:hint="eastAsia" w:ascii="Arial Narrow" w:hAnsi="Arial Narrow" w:cs="Tahoma"/>
          <w:color w:val="333333"/>
          <w:kern w:val="0"/>
          <w:szCs w:val="21"/>
          <w:lang w:val="en-US" w:eastAsia="zh-CN"/>
        </w:rPr>
        <w:t xml:space="preserve">          </w:t>
      </w:r>
      <w:r>
        <w:rPr>
          <w:rFonts w:ascii="Arial Narrow" w:hAnsi="Arial Narrow" w:eastAsia="宋体" w:cs="Tahoma"/>
          <w:color w:val="333333"/>
          <w:kern w:val="0"/>
          <w:szCs w:val="21"/>
        </w:rPr>
        <w:t>GPA要求：3.0/4.0 (大一的同学不需要提供GPA成绩)；</w:t>
      </w:r>
    </w:p>
    <w:p>
      <w:pPr>
        <w:autoSpaceDE w:val="0"/>
        <w:autoSpaceDN w:val="0"/>
        <w:adjustRightInd w:val="0"/>
        <w:ind w:left="630" w:leftChars="300" w:firstLine="315" w:firstLineChars="150"/>
        <w:rPr>
          <w:rFonts w:ascii="Arial Narrow" w:hAnsi="Arial Narrow" w:eastAsia="宋体" w:cs="Arial"/>
          <w:szCs w:val="21"/>
        </w:rPr>
      </w:pPr>
      <w:r>
        <w:rPr>
          <w:rFonts w:hint="eastAsia" w:ascii="Arial Narrow" w:hAnsi="Arial Narrow" w:cs="Tahoma"/>
          <w:color w:val="333333"/>
          <w:kern w:val="0"/>
          <w:szCs w:val="21"/>
          <w:lang w:val="en-US" w:eastAsia="zh-CN"/>
        </w:rPr>
        <w:t xml:space="preserve">     </w:t>
      </w:r>
      <w:r>
        <w:rPr>
          <w:rFonts w:ascii="Arial Narrow" w:hAnsi="Arial Narrow" w:eastAsia="宋体" w:cs="Tahoma"/>
          <w:color w:val="333333"/>
          <w:kern w:val="0"/>
          <w:szCs w:val="21"/>
        </w:rPr>
        <w:t>GPA在线计算器：</w:t>
      </w:r>
      <w:r>
        <w:fldChar w:fldCharType="begin"/>
      </w:r>
      <w:r>
        <w:instrText xml:space="preserve">HYPERLINK "http://china.studyabroadfoundation.org/apply_now/gpa_calculator.php" </w:instrText>
      </w:r>
      <w:r>
        <w:fldChar w:fldCharType="separate"/>
      </w:r>
      <w:r>
        <w:rPr>
          <w:rStyle w:val="7"/>
          <w:rFonts w:ascii="Arial Narrow" w:hAnsi="Arial Narrow" w:eastAsia="宋体" w:cs="Arial"/>
          <w:szCs w:val="21"/>
        </w:rPr>
        <w:t>http://china.studyabroadfoundation.org/apply_now/gpa_calculator.php</w:t>
      </w:r>
      <w:r>
        <w:fldChar w:fldCharType="end"/>
      </w:r>
    </w:p>
    <w:p>
      <w:pPr>
        <w:pStyle w:val="8"/>
        <w:widowControl/>
        <w:numPr>
          <w:numId w:val="0"/>
        </w:numPr>
        <w:tabs>
          <w:tab w:val="left" w:pos="426"/>
          <w:tab w:val="right" w:pos="9639"/>
        </w:tabs>
        <w:snapToGrid w:val="0"/>
        <w:ind w:left="420" w:leftChars="0"/>
        <w:rPr>
          <w:rFonts w:ascii="Arial Narrow" w:hAnsi="Arial Narrow" w:eastAsia="宋体" w:cs="Tahoma"/>
          <w:color w:val="333333"/>
          <w:kern w:val="0"/>
          <w:szCs w:val="21"/>
        </w:rPr>
      </w:pPr>
      <w:r>
        <w:rPr>
          <w:rFonts w:hint="eastAsia" w:ascii="Arial Narrow" w:hAnsi="Arial Narrow" w:cs="Tahoma"/>
          <w:color w:val="333333"/>
          <w:kern w:val="0"/>
          <w:szCs w:val="21"/>
          <w:lang w:val="en-US" w:eastAsia="zh-CN"/>
        </w:rPr>
        <w:t xml:space="preserve">          </w:t>
      </w:r>
      <w:r>
        <w:rPr>
          <w:rFonts w:ascii="Arial Narrow" w:hAnsi="Arial Narrow" w:eastAsia="宋体" w:cs="Tahoma"/>
          <w:color w:val="333333"/>
          <w:kern w:val="0"/>
          <w:szCs w:val="21"/>
        </w:rPr>
        <w:t>英语最低要求：托福IBT 80分(含)以上 / 雅思6.0分(含)以上（单项不低于5.0）</w:t>
      </w:r>
      <w:r>
        <w:rPr>
          <w:rFonts w:hint="eastAsia" w:ascii="Arial Narrow" w:hAnsi="Arial Narrow" w:eastAsia="宋体" w:cs="Tahoma"/>
          <w:color w:val="333333"/>
          <w:kern w:val="0"/>
          <w:szCs w:val="21"/>
        </w:rPr>
        <w:t>/ 大学四级493分</w:t>
      </w:r>
      <w:r>
        <w:rPr>
          <w:rFonts w:ascii="Arial Narrow" w:hAnsi="Arial Narrow" w:eastAsia="宋体" w:cs="Tahoma"/>
          <w:color w:val="333333"/>
          <w:kern w:val="0"/>
          <w:szCs w:val="21"/>
        </w:rPr>
        <w:t>；</w:t>
      </w:r>
    </w:p>
    <w:p>
      <w:pPr>
        <w:autoSpaceDE w:val="0"/>
        <w:autoSpaceDN w:val="0"/>
        <w:adjustRightInd w:val="0"/>
        <w:rPr>
          <w:rFonts w:ascii="Arial Narrow" w:hAnsi="Arial Narrow" w:eastAsia="宋体" w:cs="Arial"/>
          <w:szCs w:val="21"/>
        </w:rPr>
      </w:pPr>
    </w:p>
    <w:p>
      <w:pPr>
        <w:pStyle w:val="8"/>
        <w:widowControl/>
        <w:numPr>
          <w:numId w:val="0"/>
        </w:numPr>
        <w:tabs>
          <w:tab w:val="left" w:pos="426"/>
          <w:tab w:val="right" w:pos="9639"/>
        </w:tabs>
        <w:snapToGrid w:val="0"/>
        <w:ind w:leftChars="0"/>
        <w:rPr>
          <w:rFonts w:ascii="Arial Narrow" w:hAnsi="Arial Narrow" w:eastAsia="宋体" w:cs="Tahoma"/>
          <w:color w:val="333333"/>
          <w:kern w:val="0"/>
          <w:szCs w:val="21"/>
        </w:rPr>
      </w:pPr>
      <w:r>
        <w:rPr>
          <w:rFonts w:hint="eastAsia" w:ascii="Arial Narrow" w:hAnsi="Arial Narrow" w:cs="Tahoma"/>
          <w:color w:val="333333"/>
          <w:kern w:val="0"/>
          <w:szCs w:val="21"/>
          <w:lang w:val="en-US" w:eastAsia="zh-CN"/>
        </w:rPr>
        <w:t xml:space="preserve">2.   </w:t>
      </w:r>
      <w:r>
        <w:rPr>
          <w:rFonts w:ascii="Arial Narrow" w:hAnsi="Arial Narrow" w:eastAsia="宋体" w:cs="Tahoma"/>
          <w:color w:val="333333"/>
          <w:kern w:val="0"/>
          <w:szCs w:val="21"/>
        </w:rPr>
        <w:t>报名时间：</w:t>
      </w:r>
    </w:p>
    <w:p>
      <w:pPr>
        <w:pStyle w:val="8"/>
        <w:widowControl/>
        <w:numPr>
          <w:numId w:val="0"/>
        </w:numPr>
        <w:tabs>
          <w:tab w:val="left" w:pos="426"/>
          <w:tab w:val="right" w:pos="9639"/>
        </w:tabs>
        <w:snapToGrid w:val="0"/>
        <w:ind w:left="420" w:leftChars="0"/>
        <w:rPr>
          <w:rFonts w:ascii="Arial Narrow" w:hAnsi="Arial Narrow" w:eastAsia="宋体" w:cs="Tahoma"/>
          <w:color w:val="333333"/>
          <w:kern w:val="0"/>
          <w:szCs w:val="21"/>
        </w:rPr>
      </w:pPr>
      <w:r>
        <w:rPr>
          <w:rFonts w:ascii="Arial Narrow" w:hAnsi="Arial Narrow" w:eastAsia="宋体" w:cs="Tahoma"/>
          <w:color w:val="333333"/>
          <w:kern w:val="0"/>
          <w:szCs w:val="21"/>
        </w:rPr>
        <w:t>Session II报名截止日期：201</w:t>
      </w:r>
      <w:r>
        <w:rPr>
          <w:rFonts w:hint="eastAsia" w:ascii="Arial Narrow" w:hAnsi="Arial Narrow" w:eastAsia="宋体" w:cs="Tahoma"/>
          <w:color w:val="333333"/>
          <w:kern w:val="0"/>
          <w:szCs w:val="21"/>
        </w:rPr>
        <w:t>8</w:t>
      </w:r>
      <w:r>
        <w:rPr>
          <w:rFonts w:ascii="Arial Narrow" w:hAnsi="Arial Narrow" w:eastAsia="宋体" w:cs="Tahoma"/>
          <w:color w:val="333333"/>
          <w:kern w:val="0"/>
          <w:szCs w:val="21"/>
        </w:rPr>
        <w:t>年</w:t>
      </w:r>
      <w:r>
        <w:rPr>
          <w:rFonts w:hint="eastAsia" w:ascii="Arial Narrow" w:hAnsi="Arial Narrow" w:eastAsia="宋体" w:cs="Tahoma"/>
          <w:color w:val="333333"/>
          <w:kern w:val="0"/>
          <w:szCs w:val="21"/>
        </w:rPr>
        <w:t>4</w:t>
      </w:r>
      <w:r>
        <w:rPr>
          <w:rFonts w:ascii="Arial Narrow" w:hAnsi="Arial Narrow" w:eastAsia="宋体" w:cs="Tahoma"/>
          <w:color w:val="333333"/>
          <w:kern w:val="0"/>
          <w:szCs w:val="21"/>
        </w:rPr>
        <w:t>月</w:t>
      </w:r>
      <w:r>
        <w:rPr>
          <w:rFonts w:hint="eastAsia" w:ascii="Arial Narrow" w:hAnsi="Arial Narrow" w:eastAsia="宋体" w:cs="Tahoma"/>
          <w:color w:val="333333"/>
          <w:kern w:val="0"/>
          <w:szCs w:val="21"/>
        </w:rPr>
        <w:t>15</w:t>
      </w:r>
      <w:r>
        <w:rPr>
          <w:rFonts w:ascii="Arial Narrow" w:hAnsi="Arial Narrow" w:eastAsia="宋体" w:cs="Tahoma"/>
          <w:color w:val="333333"/>
          <w:kern w:val="0"/>
          <w:szCs w:val="21"/>
        </w:rPr>
        <w:t>日</w:t>
      </w:r>
    </w:p>
    <w:p>
      <w:pPr>
        <w:pStyle w:val="8"/>
        <w:widowControl/>
        <w:tabs>
          <w:tab w:val="left" w:pos="426"/>
          <w:tab w:val="right" w:pos="9639"/>
        </w:tabs>
        <w:snapToGrid w:val="0"/>
        <w:ind w:left="840" w:firstLine="0" w:firstLineChars="0"/>
        <w:rPr>
          <w:rFonts w:ascii="Arial Narrow" w:hAnsi="Arial Narrow" w:eastAsia="宋体" w:cs="Tahoma"/>
          <w:color w:val="333333"/>
          <w:kern w:val="0"/>
          <w:szCs w:val="21"/>
        </w:rPr>
      </w:pPr>
      <w:r>
        <w:rPr>
          <w:rFonts w:ascii="Arial Narrow" w:hAnsi="Arial Narrow" w:eastAsia="宋体" w:cs="Tahoma"/>
          <w:color w:val="333333"/>
          <w:kern w:val="0"/>
          <w:szCs w:val="21"/>
        </w:rPr>
        <w:t>注：由于乔治华盛顿大学暑期项目采取先报名先注册课程的流程，建议同学提前报名以确保尽早注册自己意向课程。</w:t>
      </w:r>
    </w:p>
    <w:p>
      <w:pPr>
        <w:pStyle w:val="8"/>
        <w:widowControl/>
        <w:tabs>
          <w:tab w:val="left" w:pos="426"/>
          <w:tab w:val="right" w:pos="9639"/>
        </w:tabs>
        <w:snapToGrid w:val="0"/>
        <w:ind w:firstLineChars="0"/>
        <w:rPr>
          <w:rFonts w:ascii="Arial Narrow" w:hAnsi="Arial Narrow" w:eastAsia="宋体" w:cs="Tahoma"/>
          <w:color w:val="333333"/>
          <w:kern w:val="0"/>
          <w:szCs w:val="21"/>
        </w:rPr>
      </w:pPr>
    </w:p>
    <w:p>
      <w:pPr>
        <w:pStyle w:val="8"/>
        <w:widowControl/>
        <w:numPr>
          <w:numId w:val="0"/>
        </w:numPr>
        <w:tabs>
          <w:tab w:val="left" w:pos="426"/>
          <w:tab w:val="right" w:pos="9639"/>
        </w:tabs>
        <w:snapToGrid w:val="0"/>
        <w:ind w:leftChars="0"/>
        <w:rPr>
          <w:rFonts w:ascii="Arial Narrow" w:hAnsi="Arial Narrow" w:eastAsia="宋体" w:cs="Tahoma"/>
          <w:color w:val="333333"/>
          <w:kern w:val="0"/>
          <w:szCs w:val="21"/>
        </w:rPr>
      </w:pPr>
      <w:r>
        <w:rPr>
          <w:rFonts w:hint="eastAsia" w:ascii="Arial Narrow" w:hAnsi="Arial Narrow" w:cs="Tahoma"/>
          <w:color w:val="333333"/>
          <w:kern w:val="0"/>
          <w:szCs w:val="21"/>
          <w:lang w:val="en-US" w:eastAsia="zh-CN"/>
        </w:rPr>
        <w:t xml:space="preserve">3.   </w:t>
      </w:r>
      <w:r>
        <w:rPr>
          <w:rFonts w:ascii="Arial Narrow" w:hAnsi="Arial Narrow" w:eastAsia="宋体" w:cs="Tahoma"/>
          <w:color w:val="333333"/>
          <w:kern w:val="0"/>
          <w:szCs w:val="21"/>
        </w:rPr>
        <w:t>报名流程</w:t>
      </w:r>
      <w:r>
        <w:rPr>
          <w:rFonts w:hint="eastAsia" w:ascii="Arial Narrow" w:hAnsi="Arial Narrow" w:eastAsia="宋体" w:cs="Tahoma"/>
          <w:color w:val="333333"/>
          <w:kern w:val="0"/>
          <w:szCs w:val="21"/>
        </w:rPr>
        <w:t>及申请材料</w:t>
      </w:r>
    </w:p>
    <w:p>
      <w:pPr>
        <w:pStyle w:val="8"/>
        <w:numPr>
          <w:numId w:val="0"/>
        </w:numPr>
        <w:rPr>
          <w:rFonts w:ascii="Arial Narrow" w:hAnsi="Arial Narrow" w:eastAsia="宋体" w:cs="Arial"/>
          <w:szCs w:val="21"/>
        </w:rPr>
      </w:pPr>
    </w:p>
    <w:p>
      <w:pPr>
        <w:pStyle w:val="8"/>
        <w:numPr>
          <w:numId w:val="0"/>
        </w:numPr>
        <w:ind w:left="360" w:leftChars="0"/>
        <w:rPr>
          <w:rFonts w:ascii="Arial Narrow" w:hAnsi="Arial Narrow" w:eastAsia="宋体" w:cs="Arial"/>
          <w:szCs w:val="21"/>
        </w:rPr>
      </w:pPr>
      <w:r>
        <w:rPr>
          <w:rFonts w:hint="eastAsia" w:ascii="Arial Narrow" w:hAnsi="Arial Narrow" w:cs="Tahoma"/>
          <w:color w:val="333333"/>
          <w:kern w:val="0"/>
          <w:szCs w:val="21"/>
          <w:lang w:val="en-US" w:eastAsia="zh-CN"/>
        </w:rPr>
        <w:t xml:space="preserve"> 1） </w:t>
      </w:r>
      <w:r>
        <w:rPr>
          <w:rFonts w:ascii="Arial Narrow" w:hAnsi="Arial Narrow" w:eastAsia="宋体" w:cs="Tahoma"/>
          <w:color w:val="333333"/>
          <w:kern w:val="0"/>
          <w:szCs w:val="21"/>
        </w:rPr>
        <w:t>申请材料：</w:t>
      </w:r>
    </w:p>
    <w:p>
      <w:pPr>
        <w:pStyle w:val="8"/>
        <w:numPr>
          <w:ilvl w:val="1"/>
          <w:numId w:val="21"/>
        </w:numPr>
        <w:autoSpaceDE w:val="0"/>
        <w:autoSpaceDN w:val="0"/>
        <w:adjustRightInd w:val="0"/>
        <w:ind w:firstLineChars="0"/>
        <w:rPr>
          <w:rFonts w:ascii="Arial Narrow" w:hAnsi="Arial Narrow"/>
          <w:szCs w:val="21"/>
        </w:rPr>
      </w:pPr>
      <w:r>
        <w:rPr>
          <w:rFonts w:hint="eastAsia" w:ascii="Arial Narrow" w:hAnsi="Arial Narrow"/>
          <w:szCs w:val="21"/>
        </w:rPr>
        <w:t>网申表格</w:t>
      </w:r>
    </w:p>
    <w:p>
      <w:pPr>
        <w:pStyle w:val="8"/>
        <w:numPr>
          <w:ilvl w:val="1"/>
          <w:numId w:val="21"/>
        </w:numPr>
        <w:autoSpaceDE w:val="0"/>
        <w:autoSpaceDN w:val="0"/>
        <w:adjustRightInd w:val="0"/>
        <w:ind w:firstLineChars="0"/>
        <w:rPr>
          <w:rFonts w:ascii="Arial Narrow" w:hAnsi="Arial Narrow"/>
          <w:szCs w:val="21"/>
        </w:rPr>
      </w:pPr>
      <w:r>
        <w:rPr>
          <w:rFonts w:hint="eastAsia" w:ascii="Arial Narrow" w:hAnsi="Arial Narrow"/>
          <w:szCs w:val="21"/>
        </w:rPr>
        <w:t>中英文版</w:t>
      </w:r>
      <w:r>
        <w:rPr>
          <w:rFonts w:ascii="Arial Narrow" w:hAnsi="Arial Narrow"/>
          <w:szCs w:val="21"/>
        </w:rPr>
        <w:t>在校成绩单</w:t>
      </w:r>
    </w:p>
    <w:p>
      <w:pPr>
        <w:pStyle w:val="8"/>
        <w:numPr>
          <w:ilvl w:val="1"/>
          <w:numId w:val="21"/>
        </w:numPr>
        <w:autoSpaceDE w:val="0"/>
        <w:autoSpaceDN w:val="0"/>
        <w:adjustRightInd w:val="0"/>
        <w:ind w:firstLineChars="0"/>
        <w:rPr>
          <w:rFonts w:ascii="Arial Narrow" w:hAnsi="Arial Narrow"/>
          <w:szCs w:val="21"/>
        </w:rPr>
      </w:pPr>
      <w:r>
        <w:rPr>
          <w:rFonts w:ascii="Arial Narrow" w:hAnsi="Arial Narrow"/>
          <w:szCs w:val="21"/>
        </w:rPr>
        <w:t>有效护照复印件</w:t>
      </w:r>
    </w:p>
    <w:p>
      <w:pPr>
        <w:pStyle w:val="8"/>
        <w:numPr>
          <w:ilvl w:val="1"/>
          <w:numId w:val="21"/>
        </w:numPr>
        <w:autoSpaceDE w:val="0"/>
        <w:autoSpaceDN w:val="0"/>
        <w:adjustRightInd w:val="0"/>
        <w:ind w:firstLineChars="0"/>
        <w:rPr>
          <w:rFonts w:ascii="Arial Narrow" w:hAnsi="Arial Narrow"/>
          <w:szCs w:val="21"/>
        </w:rPr>
      </w:pPr>
      <w:r>
        <w:rPr>
          <w:rFonts w:hint="eastAsia" w:ascii="Arial Narrow" w:hAnsi="Arial Narrow"/>
          <w:szCs w:val="21"/>
        </w:rPr>
        <w:t>2寸</w:t>
      </w:r>
      <w:r>
        <w:rPr>
          <w:rFonts w:ascii="Arial Narrow" w:hAnsi="Arial Narrow"/>
          <w:szCs w:val="21"/>
        </w:rPr>
        <w:t>照片</w:t>
      </w:r>
    </w:p>
    <w:p>
      <w:pPr>
        <w:pStyle w:val="8"/>
        <w:numPr>
          <w:ilvl w:val="1"/>
          <w:numId w:val="21"/>
        </w:numPr>
        <w:autoSpaceDE w:val="0"/>
        <w:autoSpaceDN w:val="0"/>
        <w:adjustRightInd w:val="0"/>
        <w:ind w:firstLineChars="0"/>
        <w:rPr>
          <w:rFonts w:ascii="Arial Narrow" w:hAnsi="Arial Narrow"/>
          <w:szCs w:val="21"/>
        </w:rPr>
      </w:pPr>
      <w:r>
        <w:rPr>
          <w:rFonts w:ascii="Arial Narrow" w:hAnsi="Arial Narrow"/>
          <w:szCs w:val="21"/>
        </w:rPr>
        <w:t>银行存款证明</w:t>
      </w:r>
    </w:p>
    <w:p>
      <w:pPr>
        <w:pStyle w:val="8"/>
        <w:numPr>
          <w:ilvl w:val="1"/>
          <w:numId w:val="21"/>
        </w:numPr>
        <w:autoSpaceDE w:val="0"/>
        <w:autoSpaceDN w:val="0"/>
        <w:adjustRightInd w:val="0"/>
        <w:ind w:firstLineChars="0"/>
        <w:rPr>
          <w:rFonts w:ascii="Arial Narrow" w:hAnsi="Arial Narrow"/>
          <w:szCs w:val="21"/>
        </w:rPr>
      </w:pPr>
      <w:r>
        <w:rPr>
          <w:rFonts w:hint="eastAsia" w:ascii="Arial Narrow" w:hAnsi="Arial Narrow"/>
          <w:szCs w:val="21"/>
        </w:rPr>
        <w:t>定金</w:t>
      </w:r>
      <w:r>
        <w:rPr>
          <w:rFonts w:ascii="Arial Narrow" w:hAnsi="Arial Narrow"/>
          <w:szCs w:val="21"/>
        </w:rPr>
        <w:t>（100</w:t>
      </w:r>
      <w:r>
        <w:rPr>
          <w:rFonts w:hint="eastAsia" w:ascii="Arial Narrow" w:hAnsi="Arial Narrow"/>
          <w:szCs w:val="21"/>
        </w:rPr>
        <w:t>0</w:t>
      </w:r>
      <w:r>
        <w:rPr>
          <w:rFonts w:ascii="Arial Narrow" w:hAnsi="Arial Narrow"/>
          <w:szCs w:val="21"/>
        </w:rPr>
        <w:t>美元）</w:t>
      </w:r>
    </w:p>
    <w:p>
      <w:pPr>
        <w:pStyle w:val="8"/>
        <w:numPr>
          <w:ilvl w:val="1"/>
          <w:numId w:val="21"/>
        </w:numPr>
        <w:autoSpaceDE w:val="0"/>
        <w:autoSpaceDN w:val="0"/>
        <w:adjustRightInd w:val="0"/>
        <w:ind w:firstLineChars="0"/>
        <w:rPr>
          <w:rFonts w:ascii="Arial Narrow" w:hAnsi="Arial Narrow"/>
          <w:szCs w:val="21"/>
        </w:rPr>
      </w:pPr>
      <w:r>
        <w:rPr>
          <w:rFonts w:ascii="Arial Narrow" w:hAnsi="Arial Narrow"/>
          <w:szCs w:val="21"/>
        </w:rPr>
        <w:t>选课表格</w:t>
      </w:r>
    </w:p>
    <w:p>
      <w:pPr>
        <w:pStyle w:val="8"/>
        <w:numPr>
          <w:ilvl w:val="1"/>
          <w:numId w:val="21"/>
        </w:numPr>
        <w:autoSpaceDE w:val="0"/>
        <w:autoSpaceDN w:val="0"/>
        <w:adjustRightInd w:val="0"/>
        <w:ind w:firstLineChars="0"/>
        <w:rPr>
          <w:rFonts w:ascii="Arial Narrow" w:hAnsi="Arial Narrow"/>
          <w:szCs w:val="21"/>
        </w:rPr>
      </w:pPr>
      <w:r>
        <w:rPr>
          <w:rFonts w:ascii="Arial Narrow" w:hAnsi="Arial Narrow"/>
          <w:szCs w:val="21"/>
        </w:rPr>
        <w:t>注：建议同学提前开具中英文成绩单、准备护照、并通过选课链接查看自己意向课程，以便缩短申请材料准备时间（选课链接</w:t>
      </w:r>
      <w:r>
        <w:fldChar w:fldCharType="begin"/>
      </w:r>
      <w:r>
        <w:instrText xml:space="preserve">HYPERLINK "http://my.gwu.edu/mod/pws/index.cfm" </w:instrText>
      </w:r>
      <w:r>
        <w:fldChar w:fldCharType="separate"/>
      </w:r>
      <w:r>
        <w:rPr>
          <w:rStyle w:val="7"/>
          <w:rFonts w:ascii="Arial Narrow" w:hAnsi="Arial Narrow"/>
        </w:rPr>
        <w:t>http://my.gwu.edu/mod/pws/index.cfm</w:t>
      </w:r>
      <w:r>
        <w:fldChar w:fldCharType="end"/>
      </w:r>
      <w:r>
        <w:rPr>
          <w:rFonts w:ascii="Arial Narrow" w:hAnsi="Arial Narrow"/>
          <w:szCs w:val="21"/>
        </w:rPr>
        <w:t>）。</w:t>
      </w:r>
    </w:p>
    <w:p>
      <w:pPr>
        <w:rPr>
          <w:rFonts w:hint="eastAsia" w:ascii="Arial Narrow" w:hAnsi="Arial Narrow" w:eastAsia="宋体"/>
          <w:b/>
          <w:sz w:val="24"/>
          <w:szCs w:val="21"/>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p>
    <w:p>
      <w:pPr>
        <w:pStyle w:val="8"/>
        <w:spacing w:line="276" w:lineRule="auto"/>
        <w:ind w:firstLine="0" w:firstLineChars="0"/>
        <w:jc w:val="center"/>
        <w:rPr>
          <w:rFonts w:ascii="Arial Narrow" w:hAnsi="Arial Narrow"/>
          <w:sz w:val="28"/>
        </w:rPr>
      </w:pPr>
      <w:r>
        <w:rPr>
          <w:rFonts w:ascii="Arial Narrow" w:hAnsi="Arial Narrow"/>
          <w:b/>
          <w:sz w:val="28"/>
        </w:rPr>
        <w:t>2018</w:t>
      </w:r>
      <w:r>
        <w:rPr>
          <w:rFonts w:hint="eastAsia" w:ascii="Arial Narrow" w:hAnsi="Arial Narrow"/>
          <w:b/>
          <w:sz w:val="28"/>
        </w:rPr>
        <w:t>年爱丁堡大学</w:t>
      </w:r>
      <w:r>
        <w:rPr>
          <w:rFonts w:ascii="Arial Narrow" w:hAnsi="Arial Narrow"/>
          <w:b/>
          <w:sz w:val="28"/>
        </w:rPr>
        <w:t>暑期学术项目</w:t>
      </w:r>
      <w:r>
        <w:rPr>
          <w:rFonts w:hint="eastAsia" w:ascii="Arial Narrow" w:hAnsi="Arial Narrow"/>
          <w:b/>
          <w:sz w:val="28"/>
        </w:rPr>
        <w:t>报名通知</w:t>
      </w:r>
    </w:p>
    <w:p>
      <w:pPr>
        <w:pStyle w:val="8"/>
        <w:spacing w:line="276" w:lineRule="auto"/>
        <w:ind w:firstLine="0" w:firstLineChars="0"/>
        <w:rPr>
          <w:rFonts w:ascii="Arial Narrow" w:hAnsi="Arial Narrow" w:cs="Arial"/>
          <w:sz w:val="22"/>
        </w:rPr>
      </w:pPr>
    </w:p>
    <w:p>
      <w:pPr>
        <w:pStyle w:val="8"/>
        <w:spacing w:line="276" w:lineRule="auto"/>
        <w:ind w:firstLine="0" w:firstLineChars="0"/>
        <w:rPr>
          <w:rFonts w:ascii="Arial Narrow" w:hAnsi="Arial Narrow" w:cs="Arial"/>
          <w:b/>
          <w:sz w:val="22"/>
        </w:rPr>
      </w:pPr>
      <w:r>
        <w:rPr>
          <w:rFonts w:ascii="Arial Narrow" w:hAnsi="Arial Narrow" w:cs="Arial"/>
          <w:sz w:val="22"/>
        </w:rPr>
        <w:br/>
      </w:r>
      <w:r>
        <w:rPr>
          <w:rFonts w:ascii="Arial Narrow" w:hAnsi="Arial Narrow" w:cs="Arial"/>
          <w:b/>
          <w:sz w:val="22"/>
        </w:rPr>
        <w:t>一、项目介绍</w:t>
      </w:r>
      <w:r>
        <w:rPr>
          <w:rFonts w:hint="eastAsia" w:ascii="Arial Narrow" w:hAnsi="Arial Narrow" w:cs="Arial"/>
          <w:b/>
          <w:sz w:val="22"/>
        </w:rPr>
        <w:t xml:space="preserve"> </w:t>
      </w:r>
    </w:p>
    <w:p>
      <w:pPr>
        <w:pStyle w:val="8"/>
        <w:spacing w:line="276" w:lineRule="auto"/>
        <w:ind w:firstLine="0" w:firstLineChars="0"/>
        <w:rPr>
          <w:rFonts w:ascii="Arial Narrow" w:hAnsi="Arial Narrow" w:cs="Arial"/>
          <w:b/>
          <w:sz w:val="22"/>
        </w:rPr>
      </w:pPr>
    </w:p>
    <w:p>
      <w:pPr>
        <w:pStyle w:val="8"/>
        <w:numPr>
          <w:numId w:val="0"/>
        </w:numPr>
        <w:spacing w:line="276" w:lineRule="auto"/>
        <w:ind w:leftChars="0"/>
        <w:rPr>
          <w:rFonts w:ascii="Arial Narrow" w:hAnsi="Arial Narrow" w:cs="Arial"/>
          <w:b/>
          <w:sz w:val="22"/>
        </w:rPr>
      </w:pPr>
      <w:r>
        <w:rPr>
          <w:rFonts w:hint="eastAsia" w:ascii="Arial Narrow" w:hAnsi="Arial Narrow"/>
          <w:b/>
          <w:sz w:val="22"/>
          <w:lang w:val="en-US" w:eastAsia="zh-CN"/>
        </w:rPr>
        <w:t xml:space="preserve">1、 </w:t>
      </w:r>
      <w:r>
        <w:rPr>
          <w:rFonts w:ascii="Arial Narrow" w:hAnsi="Arial Narrow"/>
          <w:b/>
          <w:sz w:val="22"/>
        </w:rPr>
        <w:t>大学简介</w:t>
      </w:r>
    </w:p>
    <w:p>
      <w:pPr>
        <w:pStyle w:val="8"/>
        <w:spacing w:line="276" w:lineRule="auto"/>
        <w:ind w:left="360" w:firstLine="0" w:firstLineChars="0"/>
        <w:rPr>
          <w:rFonts w:ascii="Arial Narrow" w:hAnsi="Arial Narrow"/>
          <w:sz w:val="22"/>
        </w:rPr>
      </w:pPr>
    </w:p>
    <w:p>
      <w:pPr>
        <w:pStyle w:val="8"/>
        <w:spacing w:line="276" w:lineRule="auto"/>
        <w:ind w:firstLine="0" w:firstLineChars="0"/>
        <w:rPr>
          <w:rFonts w:ascii="Arial Narrow" w:hAnsi="Arial Narrow"/>
          <w:szCs w:val="21"/>
        </w:rPr>
      </w:pPr>
      <w:r>
        <w:rPr>
          <w:rFonts w:hint="eastAsia" w:ascii="Arial Narrow" w:hAnsi="Arial Narrow"/>
          <w:szCs w:val="21"/>
          <w:lang w:val="en-US" w:eastAsia="zh-CN"/>
        </w:rPr>
        <w:t xml:space="preserve">    </w:t>
      </w:r>
      <w:r>
        <w:rPr>
          <w:rFonts w:ascii="Arial Narrow" w:hAnsi="Arial Narrow"/>
          <w:szCs w:val="21"/>
        </w:rPr>
        <w:t>爱丁堡大学（The University of Edinburgh），简称爱大</w:t>
      </w:r>
      <w:r>
        <w:rPr>
          <w:rFonts w:hint="eastAsia" w:ascii="Arial Narrow" w:hAnsi="Arial Narrow"/>
          <w:szCs w:val="21"/>
        </w:rPr>
        <w:t>，是</w:t>
      </w:r>
      <w:r>
        <w:rPr>
          <w:rFonts w:ascii="Arial Narrow" w:hAnsi="Arial Narrow"/>
          <w:szCs w:val="21"/>
        </w:rPr>
        <w:t>世界20强顶尖名校，在英国乃至全世界一直享有极高美誉。爱丁堡大学位于英国</w:t>
      </w:r>
      <w:r>
        <w:fldChar w:fldCharType="begin"/>
      </w:r>
      <w:r>
        <w:instrText xml:space="preserve">HYPERLINK "http://baike.baidu.com/view/36470.htm" \t "_blank" </w:instrText>
      </w:r>
      <w:r>
        <w:fldChar w:fldCharType="separate"/>
      </w:r>
      <w:r>
        <w:rPr>
          <w:rFonts w:ascii="Arial Narrow" w:hAnsi="Arial Narrow"/>
          <w:szCs w:val="21"/>
        </w:rPr>
        <w:t>苏格兰</w:t>
      </w:r>
      <w:r>
        <w:fldChar w:fldCharType="end"/>
      </w:r>
      <w:r>
        <w:rPr>
          <w:rFonts w:ascii="Arial Narrow" w:hAnsi="Arial Narrow"/>
          <w:szCs w:val="21"/>
        </w:rPr>
        <w:t>的首府爱丁堡市，成立于1583年，是全英第六古老的综合研究型大学。根据2014/5年的</w:t>
      </w:r>
      <w:r>
        <w:fldChar w:fldCharType="begin"/>
      </w:r>
      <w:r>
        <w:instrText xml:space="preserve">HYPERLINK "http://baike.baidu.com/view/9329165.htm" \t "_blank" </w:instrText>
      </w:r>
      <w:r>
        <w:fldChar w:fldCharType="separate"/>
      </w:r>
      <w:r>
        <w:rPr>
          <w:rFonts w:ascii="Arial Narrow" w:hAnsi="Arial Narrow"/>
          <w:szCs w:val="21"/>
        </w:rPr>
        <w:t>QS世界大学排名</w:t>
      </w:r>
      <w:r>
        <w:fldChar w:fldCharType="end"/>
      </w:r>
      <w:r>
        <w:rPr>
          <w:rFonts w:ascii="Arial Narrow" w:hAnsi="Arial Narrow"/>
          <w:szCs w:val="21"/>
        </w:rPr>
        <w:t>，爱丁堡大学被列为</w:t>
      </w:r>
      <w:r>
        <w:fldChar w:fldCharType="begin"/>
      </w:r>
      <w:r>
        <w:instrText xml:space="preserve">HYPERLINK "http://baike.baidu.com/view/36470.htm" \t "_blank" </w:instrText>
      </w:r>
      <w:r>
        <w:fldChar w:fldCharType="separate"/>
      </w:r>
      <w:r>
        <w:rPr>
          <w:rFonts w:ascii="Arial Narrow" w:hAnsi="Arial Narrow"/>
          <w:szCs w:val="21"/>
        </w:rPr>
        <w:t>苏格兰</w:t>
      </w:r>
      <w:r>
        <w:fldChar w:fldCharType="end"/>
      </w:r>
      <w:r>
        <w:rPr>
          <w:rFonts w:ascii="Arial Narrow" w:hAnsi="Arial Narrow"/>
          <w:szCs w:val="21"/>
        </w:rPr>
        <w:t>首位</w:t>
      </w:r>
      <w:r>
        <w:rPr>
          <w:rFonts w:hint="eastAsia" w:ascii="Arial Narrow" w:hAnsi="Arial Narrow"/>
          <w:szCs w:val="21"/>
        </w:rPr>
        <w:t>、</w:t>
      </w:r>
      <w:r>
        <w:rPr>
          <w:rFonts w:ascii="Arial Narrow" w:hAnsi="Arial Narrow"/>
          <w:szCs w:val="21"/>
        </w:rPr>
        <w:t>英国第六位</w:t>
      </w:r>
      <w:r>
        <w:rPr>
          <w:rFonts w:hint="eastAsia" w:ascii="Arial Narrow" w:hAnsi="Arial Narrow"/>
          <w:szCs w:val="21"/>
        </w:rPr>
        <w:t>、</w:t>
      </w:r>
      <w:r>
        <w:rPr>
          <w:rFonts w:ascii="Arial Narrow" w:hAnsi="Arial Narrow"/>
          <w:szCs w:val="21"/>
        </w:rPr>
        <w:t>世界排名第十七位。2014年12月18日，英国唯一由官方每7年发布一次的REF英国大学科研实力（原RAE）排名中，爱丁堡大学高居全英第四位，仅位于牛津大学、伦敦大学学院和剑桥大学之后</w:t>
      </w:r>
      <w:bookmarkStart w:id="0" w:name="ref_[4]_16310"/>
      <w:r>
        <w:rPr>
          <w:rFonts w:ascii="Arial Narrow" w:hAnsi="Arial Narrow"/>
          <w:szCs w:val="21"/>
        </w:rPr>
        <w:t> </w:t>
      </w:r>
      <w:bookmarkEnd w:id="0"/>
      <w:r>
        <w:rPr>
          <w:rFonts w:ascii="Arial Narrow" w:hAnsi="Arial Narrow"/>
          <w:szCs w:val="21"/>
        </w:rPr>
        <w:t>。爱丁堡大学为</w:t>
      </w:r>
      <w:r>
        <w:fldChar w:fldCharType="begin"/>
      </w:r>
      <w:r>
        <w:instrText xml:space="preserve">HYPERLINK "http://baike.baidu.com/view/4086839.htm" \t "_blank" </w:instrText>
      </w:r>
      <w:r>
        <w:fldChar w:fldCharType="separate"/>
      </w:r>
      <w:r>
        <w:rPr>
          <w:rFonts w:ascii="Arial Narrow" w:hAnsi="Arial Narrow"/>
          <w:szCs w:val="21"/>
        </w:rPr>
        <w:t>罗素集团</w:t>
      </w:r>
      <w:r>
        <w:fldChar w:fldCharType="end"/>
      </w:r>
      <w:r>
        <w:rPr>
          <w:rFonts w:ascii="Arial Narrow" w:hAnsi="Arial Narrow"/>
          <w:szCs w:val="21"/>
        </w:rPr>
        <w:t>、</w:t>
      </w:r>
      <w:r>
        <w:fldChar w:fldCharType="begin"/>
      </w:r>
      <w:r>
        <w:instrText xml:space="preserve">HYPERLINK "http://baike.baidu.com/view/139005.htm" \t "_blank" </w:instrText>
      </w:r>
      <w:r>
        <w:fldChar w:fldCharType="separate"/>
      </w:r>
      <w:r>
        <w:rPr>
          <w:rFonts w:ascii="Arial Narrow" w:hAnsi="Arial Narrow"/>
          <w:szCs w:val="21"/>
        </w:rPr>
        <w:t>Universitas 21</w:t>
      </w:r>
      <w:r>
        <w:fldChar w:fldCharType="end"/>
      </w:r>
      <w:r>
        <w:rPr>
          <w:rFonts w:ascii="Arial Narrow" w:hAnsi="Arial Narrow"/>
          <w:szCs w:val="21"/>
        </w:rPr>
        <w:t>、</w:t>
      </w:r>
      <w:r>
        <w:fldChar w:fldCharType="begin"/>
      </w:r>
      <w:r>
        <w:instrText xml:space="preserve">HYPERLINK "http://baike.baidu.com/view/1716909.htm" \t "_blank" </w:instrText>
      </w:r>
      <w:r>
        <w:fldChar w:fldCharType="separate"/>
      </w:r>
      <w:r>
        <w:rPr>
          <w:rFonts w:ascii="Arial Narrow" w:hAnsi="Arial Narrow"/>
          <w:szCs w:val="21"/>
        </w:rPr>
        <w:t>科英布拉集团</w:t>
      </w:r>
      <w:r>
        <w:fldChar w:fldCharType="end"/>
      </w:r>
      <w:r>
        <w:rPr>
          <w:rFonts w:ascii="Arial Narrow" w:hAnsi="Arial Narrow"/>
          <w:szCs w:val="21"/>
        </w:rPr>
        <w:t>及欧洲研究型大学联盟成员。与此同时，爱丁堡大学也是最受中国留学生欢迎的英国大学之一。</w:t>
      </w:r>
    </w:p>
    <w:p>
      <w:pPr>
        <w:pStyle w:val="8"/>
        <w:spacing w:line="276" w:lineRule="auto"/>
        <w:ind w:firstLine="0" w:firstLineChars="0"/>
        <w:rPr>
          <w:rFonts w:ascii="Arial Narrow" w:hAnsi="Arial Narrow"/>
          <w:color w:val="333333"/>
          <w:szCs w:val="21"/>
        </w:rPr>
      </w:pPr>
    </w:p>
    <w:p>
      <w:pPr>
        <w:pStyle w:val="8"/>
        <w:spacing w:line="276" w:lineRule="auto"/>
        <w:ind w:firstLine="0" w:firstLineChars="0"/>
        <w:rPr>
          <w:rFonts w:ascii="Arial Narrow" w:hAnsi="Arial Narrow"/>
          <w:color w:val="333333"/>
          <w:szCs w:val="21"/>
        </w:rPr>
      </w:pPr>
      <w:r>
        <w:rPr>
          <w:rFonts w:hint="eastAsia" w:ascii="Arial Narrow" w:hAnsi="Arial Narrow"/>
          <w:color w:val="333333"/>
          <w:szCs w:val="21"/>
          <w:lang w:val="en-US" w:eastAsia="zh-CN"/>
        </w:rPr>
        <w:t xml:space="preserve">     </w:t>
      </w:r>
      <w:r>
        <w:rPr>
          <w:rFonts w:ascii="Arial Narrow" w:hAnsi="Arial Narrow"/>
          <w:color w:val="333333"/>
          <w:szCs w:val="21"/>
        </w:rPr>
        <w:t>爱丁堡大学培育了大量优秀人才，包括自然学家查尔斯•达尔文、英国前首相戈登•布朗、数学家托马斯•叶贝斯、《哈利波特》作者J•K•罗琳等在内的众多知名人士均是这个学校的毕业生。爱丁堡大学共产生了19位诺贝尔奖获得者、1位阿贝尔奖获得者。学校与英国皇室保持了良好的关系。菲利普亲王从1953年到2010年一直担任该校荣誉校长，2010年至今则由长公主安妮公主就任。</w:t>
      </w:r>
    </w:p>
    <w:p>
      <w:pPr>
        <w:pStyle w:val="8"/>
        <w:tabs>
          <w:tab w:val="left" w:pos="426"/>
          <w:tab w:val="right" w:pos="9639"/>
        </w:tabs>
        <w:snapToGrid w:val="0"/>
        <w:spacing w:line="276" w:lineRule="auto"/>
        <w:ind w:left="290" w:leftChars="138" w:firstLine="0" w:firstLineChars="0"/>
        <w:rPr>
          <w:rFonts w:ascii="Arial Narrow" w:hAnsi="Arial Narrow"/>
          <w:sz w:val="22"/>
        </w:rPr>
      </w:pPr>
    </w:p>
    <w:p>
      <w:pPr>
        <w:pStyle w:val="8"/>
        <w:widowControl/>
        <w:numPr>
          <w:numId w:val="0"/>
        </w:numPr>
        <w:tabs>
          <w:tab w:val="left" w:pos="426"/>
          <w:tab w:val="right" w:pos="9639"/>
        </w:tabs>
        <w:snapToGrid w:val="0"/>
        <w:spacing w:line="276" w:lineRule="auto"/>
        <w:ind w:leftChars="0"/>
        <w:rPr>
          <w:rFonts w:ascii="Arial Narrow" w:hAnsi="Arial Narrow"/>
          <w:b/>
          <w:sz w:val="22"/>
        </w:rPr>
      </w:pPr>
      <w:r>
        <w:rPr>
          <w:rFonts w:hint="eastAsia" w:ascii="Arial Narrow" w:hAnsi="Arial Narrow"/>
          <w:b/>
          <w:sz w:val="22"/>
          <w:lang w:val="en-US" w:eastAsia="zh-CN"/>
        </w:rPr>
        <w:t xml:space="preserve">2、  </w:t>
      </w:r>
      <w:r>
        <w:rPr>
          <w:rFonts w:ascii="Arial Narrow" w:hAnsi="Arial Narrow"/>
          <w:b/>
          <w:sz w:val="22"/>
        </w:rPr>
        <w:t>项目</w:t>
      </w:r>
      <w:r>
        <w:rPr>
          <w:rFonts w:hint="eastAsia" w:ascii="Arial Narrow" w:hAnsi="Arial Narrow"/>
          <w:b/>
          <w:sz w:val="22"/>
        </w:rPr>
        <w:t>优势</w:t>
      </w:r>
    </w:p>
    <w:p>
      <w:pPr>
        <w:pStyle w:val="8"/>
        <w:widowControl/>
        <w:tabs>
          <w:tab w:val="left" w:pos="426"/>
          <w:tab w:val="right" w:pos="9639"/>
        </w:tabs>
        <w:snapToGrid w:val="0"/>
        <w:spacing w:line="276" w:lineRule="auto"/>
        <w:ind w:left="360" w:firstLine="0" w:firstLineChars="0"/>
        <w:rPr>
          <w:rFonts w:ascii="Arial Narrow" w:hAnsi="Arial Narrow"/>
          <w:sz w:val="22"/>
        </w:rPr>
      </w:pPr>
    </w:p>
    <w:p>
      <w:pPr>
        <w:pStyle w:val="8"/>
        <w:numPr>
          <w:ilvl w:val="0"/>
          <w:numId w:val="2"/>
        </w:numPr>
        <w:spacing w:line="276" w:lineRule="auto"/>
        <w:ind w:firstLineChars="0"/>
        <w:rPr>
          <w:rFonts w:ascii="Arial Narrow" w:hAnsi="Arial Narrow"/>
          <w:sz w:val="22"/>
        </w:rPr>
      </w:pPr>
      <w:r>
        <w:rPr>
          <w:rFonts w:ascii="Arial Narrow" w:hAnsi="Arial Narrow" w:cs="宋体"/>
          <w:sz w:val="22"/>
        </w:rPr>
        <w:t>同学将作为</w:t>
      </w:r>
      <w:r>
        <w:rPr>
          <w:rFonts w:hint="eastAsia" w:ascii="Arial Narrow" w:hAnsi="Arial Narrow"/>
          <w:sz w:val="22"/>
        </w:rPr>
        <w:t>爱丁堡大学</w:t>
      </w:r>
      <w:r>
        <w:rPr>
          <w:rFonts w:ascii="Arial Narrow" w:hAnsi="Arial Narrow" w:cs="宋体"/>
          <w:sz w:val="22"/>
        </w:rPr>
        <w:t>全日制学生注册，与</w:t>
      </w:r>
      <w:r>
        <w:rPr>
          <w:rFonts w:hint="eastAsia" w:ascii="Arial Narrow" w:hAnsi="Arial Narrow" w:cs="宋体"/>
          <w:sz w:val="22"/>
        </w:rPr>
        <w:t>世界各地学生</w:t>
      </w:r>
      <w:r>
        <w:rPr>
          <w:rFonts w:ascii="Arial Narrow" w:hAnsi="Arial Narrow" w:cs="宋体"/>
          <w:sz w:val="22"/>
        </w:rPr>
        <w:t>一起进行专业课学习，零距离体验原汁原味的世界级公立名校学习氛围</w:t>
      </w:r>
      <w:r>
        <w:rPr>
          <w:rFonts w:hint="eastAsia" w:ascii="Arial Narrow" w:hAnsi="Arial Narrow" w:cs="宋体"/>
          <w:sz w:val="22"/>
        </w:rPr>
        <w:t>，与世界各地顶尖学者及学生进行脑力激荡；</w:t>
      </w:r>
    </w:p>
    <w:p>
      <w:pPr>
        <w:pStyle w:val="8"/>
        <w:numPr>
          <w:ilvl w:val="0"/>
          <w:numId w:val="2"/>
        </w:numPr>
        <w:spacing w:line="276" w:lineRule="auto"/>
        <w:ind w:firstLineChars="0"/>
        <w:rPr>
          <w:rFonts w:ascii="Arial Narrow" w:hAnsi="Arial Narrow"/>
          <w:sz w:val="22"/>
        </w:rPr>
      </w:pPr>
      <w:r>
        <w:rPr>
          <w:rFonts w:hint="eastAsia" w:ascii="Arial Narrow" w:hAnsi="Arial Narrow"/>
          <w:sz w:val="22"/>
        </w:rPr>
        <w:t>学生可以在多个专业领域（包括商业、建筑、电影等）选择自己专业对口或者感兴趣的课程，获得学分及成绩单，并有机会获得老师推荐信，为之后申研就业助力；</w:t>
      </w:r>
    </w:p>
    <w:p>
      <w:pPr>
        <w:pStyle w:val="8"/>
        <w:numPr>
          <w:ilvl w:val="0"/>
          <w:numId w:val="2"/>
        </w:numPr>
        <w:spacing w:line="276" w:lineRule="auto"/>
        <w:ind w:firstLineChars="0"/>
        <w:rPr>
          <w:rFonts w:ascii="Arial Narrow" w:hAnsi="Arial Narrow" w:cs="Arial"/>
          <w:color w:val="000000"/>
          <w:sz w:val="22"/>
        </w:rPr>
      </w:pPr>
      <w:r>
        <w:rPr>
          <w:rFonts w:hint="eastAsia" w:ascii="Arial Narrow" w:hAnsi="Arial Narrow" w:cs="Arial"/>
          <w:color w:val="000000"/>
          <w:sz w:val="22"/>
        </w:rPr>
        <w:t>学生在爱丁堡市学习和生活。爱丁堡是极有历史底蕴、文化传承及艺术气息的城市。学生们可以充分了解苏格兰文化及艺术，同时学生们也可在项目期间参加每年8月份举行的爱丁堡国际艺术节，</w:t>
      </w:r>
      <w:r>
        <w:rPr>
          <w:rFonts w:hint="eastAsia" w:ascii="Arial Narrow" w:hAnsi="Arial Narrow" w:cs="宋体"/>
          <w:szCs w:val="21"/>
        </w:rPr>
        <w:t>浸润</w:t>
      </w:r>
      <w:r>
        <w:rPr>
          <w:rFonts w:hint="eastAsia" w:ascii="Arial Narrow" w:hAnsi="Arial Narrow" w:cs="Arial"/>
          <w:color w:val="000000"/>
          <w:sz w:val="22"/>
        </w:rPr>
        <w:t>在艺术文化的氛围中；</w:t>
      </w:r>
    </w:p>
    <w:p>
      <w:pPr>
        <w:pStyle w:val="8"/>
        <w:numPr>
          <w:ilvl w:val="0"/>
          <w:numId w:val="2"/>
        </w:numPr>
        <w:spacing w:line="276" w:lineRule="auto"/>
        <w:ind w:firstLineChars="0"/>
        <w:rPr>
          <w:rFonts w:ascii="Arial Narrow" w:hAnsi="Arial Narrow" w:cs="Arial"/>
          <w:color w:val="000000"/>
          <w:sz w:val="22"/>
        </w:rPr>
      </w:pPr>
      <w:r>
        <w:rPr>
          <w:rFonts w:hint="eastAsia" w:ascii="Arial Narrow" w:hAnsi="Arial Narrow" w:cs="Arial"/>
          <w:color w:val="000000"/>
          <w:sz w:val="22"/>
        </w:rPr>
        <w:t>爱丁堡大学老师在项目期间也会给学生组织参观游览活动，如探访爱丁堡城堡、荷里路德宫殿，跳苏格兰舞等。丰富的课外活动使同学们的生活更加斑斓多彩；</w:t>
      </w:r>
    </w:p>
    <w:p>
      <w:pPr>
        <w:pStyle w:val="8"/>
        <w:numPr>
          <w:ilvl w:val="0"/>
          <w:numId w:val="2"/>
        </w:numPr>
        <w:spacing w:line="276" w:lineRule="auto"/>
        <w:ind w:firstLineChars="0"/>
        <w:rPr>
          <w:rFonts w:ascii="Arial Narrow" w:hAnsi="Arial Narrow" w:cs="Arial"/>
          <w:color w:val="000000"/>
          <w:sz w:val="22"/>
        </w:rPr>
      </w:pPr>
      <w:r>
        <w:rPr>
          <w:rFonts w:hint="eastAsia" w:ascii="Arial Narrow" w:hAnsi="Arial Narrow" w:cs="Arial"/>
          <w:color w:val="000000"/>
          <w:sz w:val="22"/>
        </w:rPr>
        <w:t>项目期间，学生们将入住学校学生宿舍，和来自英国当地以及其他国家的同学朝夕相处，结下深厚友谊。同时居住在学校学生宿舍安全也极有保障；</w:t>
      </w:r>
    </w:p>
    <w:p>
      <w:pPr>
        <w:pStyle w:val="8"/>
        <w:numPr>
          <w:ilvl w:val="0"/>
          <w:numId w:val="2"/>
        </w:numPr>
        <w:spacing w:line="276" w:lineRule="auto"/>
        <w:ind w:firstLineChars="0"/>
        <w:rPr>
          <w:rFonts w:ascii="Arial Narrow" w:hAnsi="Arial Narrow" w:cs="Arial"/>
          <w:color w:val="000000"/>
          <w:sz w:val="22"/>
        </w:rPr>
      </w:pPr>
      <w:r>
        <w:rPr>
          <w:rFonts w:ascii="Arial Narrow" w:hAnsi="Arial Narrow" w:cs="Arial"/>
          <w:color w:val="000000"/>
          <w:sz w:val="22"/>
        </w:rPr>
        <w:t>学生持</w:t>
      </w:r>
      <w:r>
        <w:rPr>
          <w:rFonts w:hint="eastAsia" w:ascii="Arial Narrow" w:hAnsi="Arial Narrow" w:cs="Arial"/>
          <w:color w:val="000000"/>
          <w:sz w:val="22"/>
        </w:rPr>
        <w:t>Short-term Study Visa</w:t>
      </w:r>
      <w:r>
        <w:rPr>
          <w:rFonts w:ascii="Arial Narrow" w:hAnsi="Arial Narrow" w:cs="Arial"/>
          <w:color w:val="000000"/>
          <w:sz w:val="22"/>
        </w:rPr>
        <w:t>签证赴英学习，为以后赴英保有良好入境记录；</w:t>
      </w:r>
    </w:p>
    <w:p>
      <w:pPr>
        <w:pStyle w:val="8"/>
        <w:numPr>
          <w:ilvl w:val="0"/>
          <w:numId w:val="2"/>
        </w:numPr>
        <w:spacing w:line="276" w:lineRule="auto"/>
        <w:ind w:firstLineChars="0"/>
        <w:rPr>
          <w:rFonts w:ascii="Arial Narrow" w:hAnsi="Arial Narrow"/>
          <w:sz w:val="22"/>
        </w:rPr>
      </w:pPr>
      <w:r>
        <w:rPr>
          <w:rFonts w:ascii="Arial Narrow" w:hAnsi="Arial Narrow"/>
          <w:sz w:val="22"/>
        </w:rPr>
        <w:t>学生可享受SAF提供的各项优质服务。紧急情况下，SAF美国总部</w:t>
      </w:r>
      <w:r>
        <w:rPr>
          <w:rFonts w:hint="eastAsia" w:ascii="Arial Narrow" w:hAnsi="Arial Narrow"/>
          <w:sz w:val="22"/>
        </w:rPr>
        <w:t>和英国驻地联系人</w:t>
      </w:r>
      <w:r>
        <w:rPr>
          <w:rFonts w:ascii="Arial Narrow" w:hAnsi="Arial Narrow"/>
          <w:sz w:val="22"/>
        </w:rPr>
        <w:t>也能够极为方便的为同学提供就地帮助及服务。</w:t>
      </w:r>
    </w:p>
    <w:p>
      <w:pPr>
        <w:pStyle w:val="8"/>
        <w:spacing w:line="276" w:lineRule="auto"/>
        <w:ind w:left="780" w:firstLine="0" w:firstLineChars="0"/>
        <w:rPr>
          <w:rFonts w:ascii="Arial Narrow" w:hAnsi="Arial Narrow"/>
          <w:sz w:val="22"/>
        </w:rPr>
      </w:pPr>
    </w:p>
    <w:p>
      <w:pPr>
        <w:pStyle w:val="8"/>
        <w:widowControl/>
        <w:numPr>
          <w:numId w:val="0"/>
        </w:numPr>
        <w:snapToGrid w:val="0"/>
        <w:spacing w:line="276" w:lineRule="auto"/>
        <w:ind w:leftChars="0"/>
        <w:rPr>
          <w:rFonts w:ascii="Arial Narrow" w:hAnsi="Arial Narrow"/>
          <w:b/>
          <w:sz w:val="22"/>
        </w:rPr>
      </w:pPr>
      <w:r>
        <w:rPr>
          <w:rFonts w:hint="eastAsia" w:ascii="Arial Narrow" w:hAnsi="Arial Narrow"/>
          <w:b/>
          <w:sz w:val="22"/>
          <w:lang w:val="en-US" w:eastAsia="zh-CN"/>
        </w:rPr>
        <w:t xml:space="preserve">3、  </w:t>
      </w:r>
      <w:r>
        <w:rPr>
          <w:rFonts w:ascii="Arial Narrow" w:hAnsi="Arial Narrow"/>
          <w:b/>
          <w:sz w:val="22"/>
        </w:rPr>
        <w:t>项目时间</w:t>
      </w:r>
      <w:r>
        <w:rPr>
          <w:rFonts w:hint="eastAsia" w:ascii="Arial Narrow" w:hAnsi="Arial Narrow"/>
          <w:b/>
          <w:sz w:val="22"/>
        </w:rPr>
        <w:t>及内容</w:t>
      </w:r>
    </w:p>
    <w:p>
      <w:pPr>
        <w:pStyle w:val="8"/>
        <w:widowControl/>
        <w:snapToGrid w:val="0"/>
        <w:spacing w:line="276" w:lineRule="auto"/>
        <w:ind w:left="360" w:firstLine="0" w:firstLineChars="0"/>
        <w:rPr>
          <w:rFonts w:ascii="Arial Narrow" w:hAnsi="Arial Narrow"/>
          <w:b/>
          <w:sz w:val="22"/>
        </w:rPr>
      </w:pPr>
    </w:p>
    <w:p>
      <w:pPr>
        <w:pStyle w:val="8"/>
        <w:widowControl/>
        <w:numPr>
          <w:ilvl w:val="0"/>
          <w:numId w:val="22"/>
        </w:numPr>
        <w:snapToGrid w:val="0"/>
        <w:spacing w:line="276" w:lineRule="auto"/>
        <w:ind w:firstLineChars="0"/>
        <w:rPr>
          <w:rFonts w:ascii="Arial Narrow" w:hAnsi="Arial Narrow"/>
          <w:sz w:val="22"/>
        </w:rPr>
      </w:pPr>
      <w:r>
        <w:rPr>
          <w:rFonts w:hint="eastAsia" w:ascii="Arial Narrow" w:hAnsi="Arial Narrow"/>
          <w:sz w:val="22"/>
        </w:rPr>
        <w:t>Learning Across the Curriculum: On foot through Edinburgh (201</w:t>
      </w:r>
      <w:r>
        <w:rPr>
          <w:rFonts w:ascii="Arial Narrow" w:hAnsi="Arial Narrow"/>
          <w:sz w:val="22"/>
        </w:rPr>
        <w:t>8</w:t>
      </w:r>
      <w:r>
        <w:rPr>
          <w:rFonts w:hint="eastAsia" w:ascii="Arial Narrow" w:hAnsi="Arial Narrow"/>
          <w:sz w:val="22"/>
        </w:rPr>
        <w:t>年7月</w:t>
      </w:r>
      <w:r>
        <w:rPr>
          <w:rFonts w:ascii="Arial Narrow" w:hAnsi="Arial Narrow"/>
          <w:sz w:val="22"/>
        </w:rPr>
        <w:t>2</w:t>
      </w:r>
      <w:r>
        <w:rPr>
          <w:rFonts w:hint="eastAsia" w:ascii="Arial Narrow" w:hAnsi="Arial Narrow"/>
          <w:sz w:val="22"/>
        </w:rPr>
        <w:t>日-7月2</w:t>
      </w:r>
      <w:r>
        <w:rPr>
          <w:rFonts w:ascii="Arial Narrow" w:hAnsi="Arial Narrow"/>
          <w:sz w:val="22"/>
        </w:rPr>
        <w:t>0</w:t>
      </w:r>
      <w:r>
        <w:rPr>
          <w:rFonts w:hint="eastAsia" w:ascii="Arial Narrow" w:hAnsi="Arial Narrow"/>
          <w:sz w:val="22"/>
        </w:rPr>
        <w:t>日，3周)</w:t>
      </w:r>
    </w:p>
    <w:p>
      <w:pPr>
        <w:pStyle w:val="8"/>
        <w:widowControl/>
        <w:numPr>
          <w:ilvl w:val="1"/>
          <w:numId w:val="23"/>
        </w:numPr>
        <w:snapToGrid w:val="0"/>
        <w:spacing w:line="276" w:lineRule="auto"/>
        <w:ind w:firstLineChars="0"/>
        <w:rPr>
          <w:rFonts w:ascii="Arial Narrow" w:hAnsi="Arial Narrow"/>
          <w:sz w:val="22"/>
        </w:rPr>
      </w:pPr>
      <w:r>
        <w:rPr>
          <w:rFonts w:hint="eastAsia" w:ascii="Arial Narrow" w:hAnsi="Arial Narrow"/>
          <w:sz w:val="22"/>
        </w:rPr>
        <w:t>通过3周的学习，学生学习如何将户外活动引入课堂教学。</w:t>
      </w:r>
    </w:p>
    <w:p>
      <w:pPr>
        <w:pStyle w:val="8"/>
        <w:widowControl/>
        <w:numPr>
          <w:ilvl w:val="1"/>
          <w:numId w:val="23"/>
        </w:numPr>
        <w:snapToGrid w:val="0"/>
        <w:spacing w:line="276" w:lineRule="auto"/>
        <w:ind w:firstLineChars="0"/>
        <w:rPr>
          <w:rFonts w:ascii="Arial Narrow" w:hAnsi="Arial Narrow"/>
          <w:sz w:val="22"/>
        </w:rPr>
      </w:pPr>
      <w:r>
        <w:rPr>
          <w:rFonts w:hint="eastAsia" w:ascii="Arial Narrow" w:hAnsi="Arial Narrow"/>
          <w:sz w:val="22"/>
        </w:rPr>
        <w:t>课程难度：适合大二及以上学生；</w:t>
      </w:r>
    </w:p>
    <w:p>
      <w:pPr>
        <w:pStyle w:val="8"/>
        <w:widowControl/>
        <w:numPr>
          <w:ilvl w:val="1"/>
          <w:numId w:val="23"/>
        </w:numPr>
        <w:snapToGrid w:val="0"/>
        <w:spacing w:line="276" w:lineRule="auto"/>
        <w:ind w:firstLineChars="0"/>
        <w:rPr>
          <w:rFonts w:ascii="Arial Narrow" w:hAnsi="Arial Narrow"/>
          <w:sz w:val="22"/>
        </w:rPr>
      </w:pPr>
      <w:r>
        <w:rPr>
          <w:rFonts w:hint="eastAsia" w:ascii="Arial Narrow" w:hAnsi="Arial Narrow"/>
          <w:sz w:val="22"/>
        </w:rPr>
        <w:t>获得学分：10个英国学分（相当于2个美国学分）；</w:t>
      </w:r>
    </w:p>
    <w:p>
      <w:pPr>
        <w:pStyle w:val="8"/>
        <w:widowControl/>
        <w:numPr>
          <w:ilvl w:val="0"/>
          <w:numId w:val="22"/>
        </w:numPr>
        <w:snapToGrid w:val="0"/>
        <w:spacing w:line="276" w:lineRule="auto"/>
        <w:ind w:firstLineChars="0"/>
        <w:rPr>
          <w:rFonts w:ascii="Arial Narrow" w:hAnsi="Arial Narrow"/>
          <w:sz w:val="22"/>
        </w:rPr>
      </w:pPr>
      <w:r>
        <w:rPr>
          <w:rFonts w:ascii="Arial Narrow" w:hAnsi="Arial Narrow"/>
          <w:sz w:val="22"/>
        </w:rPr>
        <w:t>Edinburgh: City of Literature</w:t>
      </w:r>
      <w:r>
        <w:rPr>
          <w:rFonts w:hint="eastAsia" w:ascii="Arial Narrow" w:hAnsi="Arial Narrow"/>
          <w:sz w:val="22"/>
        </w:rPr>
        <w:t xml:space="preserve"> (201</w:t>
      </w:r>
      <w:r>
        <w:rPr>
          <w:rFonts w:ascii="Arial Narrow" w:hAnsi="Arial Narrow"/>
          <w:sz w:val="22"/>
        </w:rPr>
        <w:t>8</w:t>
      </w:r>
      <w:r>
        <w:rPr>
          <w:rFonts w:hint="eastAsia" w:ascii="Arial Narrow" w:hAnsi="Arial Narrow"/>
          <w:sz w:val="22"/>
        </w:rPr>
        <w:t>年</w:t>
      </w:r>
      <w:r>
        <w:rPr>
          <w:rFonts w:ascii="Arial Narrow" w:hAnsi="Arial Narrow"/>
          <w:sz w:val="22"/>
        </w:rPr>
        <w:t>06</w:t>
      </w:r>
      <w:r>
        <w:rPr>
          <w:rFonts w:hint="eastAsia" w:ascii="Arial Narrow" w:hAnsi="Arial Narrow"/>
          <w:sz w:val="22"/>
        </w:rPr>
        <w:t>月</w:t>
      </w:r>
      <w:r>
        <w:rPr>
          <w:rFonts w:ascii="Arial Narrow" w:hAnsi="Arial Narrow"/>
          <w:sz w:val="22"/>
        </w:rPr>
        <w:t>04</w:t>
      </w:r>
      <w:r>
        <w:rPr>
          <w:rFonts w:hint="eastAsia" w:ascii="Arial Narrow" w:hAnsi="Arial Narrow"/>
          <w:sz w:val="22"/>
        </w:rPr>
        <w:t>日-</w:t>
      </w:r>
      <w:r>
        <w:rPr>
          <w:rFonts w:ascii="Arial Narrow" w:hAnsi="Arial Narrow"/>
          <w:sz w:val="22"/>
        </w:rPr>
        <w:t>06</w:t>
      </w:r>
      <w:r>
        <w:rPr>
          <w:rFonts w:hint="eastAsia" w:ascii="Arial Narrow" w:hAnsi="Arial Narrow"/>
          <w:sz w:val="22"/>
        </w:rPr>
        <w:t>月2</w:t>
      </w:r>
      <w:r>
        <w:rPr>
          <w:rFonts w:ascii="Arial Narrow" w:hAnsi="Arial Narrow"/>
          <w:sz w:val="22"/>
        </w:rPr>
        <w:t>9</w:t>
      </w:r>
      <w:r>
        <w:rPr>
          <w:rFonts w:hint="eastAsia" w:ascii="Arial Narrow" w:hAnsi="Arial Narrow"/>
          <w:sz w:val="22"/>
        </w:rPr>
        <w:t>日，4周) *</w:t>
      </w:r>
    </w:p>
    <w:p>
      <w:pPr>
        <w:pStyle w:val="8"/>
        <w:widowControl/>
        <w:numPr>
          <w:ilvl w:val="1"/>
          <w:numId w:val="23"/>
        </w:numPr>
        <w:snapToGrid w:val="0"/>
        <w:spacing w:line="276" w:lineRule="auto"/>
        <w:ind w:firstLineChars="0"/>
        <w:rPr>
          <w:rFonts w:ascii="Arial Narrow" w:hAnsi="Arial Narrow"/>
          <w:sz w:val="22"/>
        </w:rPr>
      </w:pPr>
      <w:r>
        <w:rPr>
          <w:rFonts w:hint="eastAsia" w:ascii="Arial Narrow" w:hAnsi="Arial Narrow"/>
          <w:sz w:val="22"/>
        </w:rPr>
        <w:t>文学之城：习大师名作，探索不一样的爱丁堡</w:t>
      </w:r>
    </w:p>
    <w:p>
      <w:pPr>
        <w:pStyle w:val="8"/>
        <w:widowControl/>
        <w:numPr>
          <w:ilvl w:val="1"/>
          <w:numId w:val="23"/>
        </w:numPr>
        <w:snapToGrid w:val="0"/>
        <w:spacing w:line="276" w:lineRule="auto"/>
        <w:ind w:firstLineChars="0"/>
        <w:rPr>
          <w:rFonts w:ascii="Arial Narrow" w:hAnsi="Arial Narrow"/>
          <w:sz w:val="22"/>
        </w:rPr>
      </w:pPr>
      <w:r>
        <w:rPr>
          <w:rFonts w:hint="eastAsia" w:ascii="Arial Narrow" w:hAnsi="Arial Narrow"/>
          <w:sz w:val="22"/>
        </w:rPr>
        <w:t>课程难度：适合大一级以上学生；</w:t>
      </w:r>
    </w:p>
    <w:p>
      <w:pPr>
        <w:pStyle w:val="8"/>
        <w:widowControl/>
        <w:numPr>
          <w:ilvl w:val="1"/>
          <w:numId w:val="24"/>
        </w:numPr>
        <w:snapToGrid w:val="0"/>
        <w:spacing w:line="276" w:lineRule="auto"/>
        <w:ind w:firstLineChars="0"/>
        <w:rPr>
          <w:rFonts w:ascii="Arial Narrow" w:hAnsi="Arial Narrow"/>
          <w:sz w:val="22"/>
        </w:rPr>
      </w:pPr>
      <w:r>
        <w:rPr>
          <w:rFonts w:hint="eastAsia" w:ascii="Arial Narrow" w:hAnsi="Arial Narrow"/>
          <w:sz w:val="22"/>
        </w:rPr>
        <w:t>获得学分：20个英国学分（相当于4个美国学分）；</w:t>
      </w:r>
    </w:p>
    <w:p>
      <w:pPr>
        <w:pStyle w:val="8"/>
        <w:widowControl/>
        <w:numPr>
          <w:ilvl w:val="0"/>
          <w:numId w:val="22"/>
        </w:numPr>
        <w:snapToGrid w:val="0"/>
        <w:spacing w:line="276" w:lineRule="auto"/>
        <w:ind w:firstLineChars="0"/>
        <w:rPr>
          <w:rFonts w:ascii="Arial Narrow" w:hAnsi="Arial Narrow"/>
          <w:sz w:val="22"/>
        </w:rPr>
      </w:pPr>
      <w:r>
        <w:rPr>
          <w:rFonts w:hint="eastAsia" w:ascii="Arial Narrow" w:hAnsi="Arial Narrow"/>
          <w:sz w:val="22"/>
        </w:rPr>
        <w:t>The Global Impact of Sport (201</w:t>
      </w:r>
      <w:r>
        <w:rPr>
          <w:rFonts w:ascii="Arial Narrow" w:hAnsi="Arial Narrow"/>
          <w:sz w:val="22"/>
        </w:rPr>
        <w:t>8</w:t>
      </w:r>
      <w:r>
        <w:rPr>
          <w:rFonts w:hint="eastAsia" w:ascii="Arial Narrow" w:hAnsi="Arial Narrow"/>
          <w:sz w:val="22"/>
        </w:rPr>
        <w:t>年7月</w:t>
      </w:r>
      <w:r>
        <w:rPr>
          <w:rFonts w:ascii="Arial Narrow" w:hAnsi="Arial Narrow"/>
          <w:sz w:val="22"/>
        </w:rPr>
        <w:t>02</w:t>
      </w:r>
      <w:r>
        <w:rPr>
          <w:rFonts w:hint="eastAsia" w:ascii="Arial Narrow" w:hAnsi="Arial Narrow"/>
          <w:sz w:val="22"/>
        </w:rPr>
        <w:t>日-7月</w:t>
      </w:r>
      <w:r>
        <w:rPr>
          <w:rFonts w:ascii="Arial Narrow" w:hAnsi="Arial Narrow"/>
          <w:sz w:val="22"/>
        </w:rPr>
        <w:t>27</w:t>
      </w:r>
      <w:r>
        <w:rPr>
          <w:rFonts w:hint="eastAsia" w:ascii="Arial Narrow" w:hAnsi="Arial Narrow"/>
          <w:sz w:val="22"/>
        </w:rPr>
        <w:t>日，4周)</w:t>
      </w:r>
    </w:p>
    <w:p>
      <w:pPr>
        <w:pStyle w:val="8"/>
        <w:widowControl/>
        <w:numPr>
          <w:ilvl w:val="1"/>
          <w:numId w:val="25"/>
        </w:numPr>
        <w:snapToGrid w:val="0"/>
        <w:spacing w:line="276" w:lineRule="auto"/>
        <w:ind w:firstLineChars="0"/>
        <w:rPr>
          <w:rFonts w:ascii="Arial Narrow" w:hAnsi="Arial Narrow"/>
          <w:sz w:val="22"/>
        </w:rPr>
      </w:pPr>
      <w:r>
        <w:rPr>
          <w:rFonts w:hint="eastAsia" w:ascii="Arial Narrow" w:hAnsi="Arial Narrow"/>
          <w:sz w:val="22"/>
        </w:rPr>
        <w:t>学生通过对体育和苏格兰文化及传承、体育和全球问题两方面的学习，全面了解体育在苏格兰的历史和发展，以及在现代社会中扮演的角色和解决的问题；</w:t>
      </w:r>
    </w:p>
    <w:p>
      <w:pPr>
        <w:pStyle w:val="8"/>
        <w:widowControl/>
        <w:numPr>
          <w:ilvl w:val="1"/>
          <w:numId w:val="25"/>
        </w:numPr>
        <w:snapToGrid w:val="0"/>
        <w:spacing w:line="276" w:lineRule="auto"/>
        <w:ind w:firstLineChars="0"/>
        <w:rPr>
          <w:rFonts w:ascii="Arial Narrow" w:hAnsi="Arial Narrow"/>
          <w:sz w:val="22"/>
        </w:rPr>
      </w:pPr>
      <w:r>
        <w:rPr>
          <w:rFonts w:hint="eastAsia" w:ascii="Arial Narrow" w:hAnsi="Arial Narrow"/>
          <w:sz w:val="22"/>
        </w:rPr>
        <w:t>课程难度：适合大一级以上学生；</w:t>
      </w:r>
    </w:p>
    <w:p>
      <w:pPr>
        <w:pStyle w:val="8"/>
        <w:widowControl/>
        <w:numPr>
          <w:ilvl w:val="1"/>
          <w:numId w:val="25"/>
        </w:numPr>
        <w:snapToGrid w:val="0"/>
        <w:spacing w:line="276" w:lineRule="auto"/>
        <w:ind w:firstLineChars="0"/>
        <w:rPr>
          <w:rFonts w:ascii="Arial Narrow" w:hAnsi="Arial Narrow"/>
          <w:sz w:val="22"/>
        </w:rPr>
      </w:pPr>
      <w:r>
        <w:rPr>
          <w:rFonts w:hint="eastAsia" w:ascii="Arial Narrow" w:hAnsi="Arial Narrow"/>
          <w:sz w:val="22"/>
        </w:rPr>
        <w:t>获得学分：20个英国学分（相当于4个美国学分）；</w:t>
      </w:r>
    </w:p>
    <w:p>
      <w:pPr>
        <w:pStyle w:val="8"/>
        <w:widowControl/>
        <w:numPr>
          <w:ilvl w:val="0"/>
          <w:numId w:val="22"/>
        </w:numPr>
        <w:snapToGrid w:val="0"/>
        <w:spacing w:line="276" w:lineRule="auto"/>
        <w:ind w:firstLineChars="0"/>
        <w:rPr>
          <w:rFonts w:ascii="Arial Narrow" w:hAnsi="Arial Narrow"/>
          <w:sz w:val="22"/>
        </w:rPr>
      </w:pPr>
      <w:r>
        <w:rPr>
          <w:rFonts w:ascii="Arial Narrow" w:hAnsi="Arial Narrow"/>
          <w:sz w:val="22"/>
        </w:rPr>
        <w:t>Debating International Relations</w:t>
      </w:r>
      <w:r>
        <w:rPr>
          <w:rFonts w:hint="eastAsia" w:ascii="Arial Narrow" w:hAnsi="Arial Narrow"/>
          <w:sz w:val="22"/>
        </w:rPr>
        <w:t xml:space="preserve"> (201</w:t>
      </w:r>
      <w:r>
        <w:rPr>
          <w:rFonts w:ascii="Arial Narrow" w:hAnsi="Arial Narrow"/>
          <w:sz w:val="22"/>
        </w:rPr>
        <w:t>8</w:t>
      </w:r>
      <w:r>
        <w:rPr>
          <w:rFonts w:hint="eastAsia" w:ascii="Arial Narrow" w:hAnsi="Arial Narrow"/>
          <w:sz w:val="22"/>
        </w:rPr>
        <w:t>年7月0</w:t>
      </w:r>
      <w:r>
        <w:rPr>
          <w:rFonts w:ascii="Arial Narrow" w:hAnsi="Arial Narrow"/>
          <w:sz w:val="22"/>
        </w:rPr>
        <w:t>2</w:t>
      </w:r>
      <w:r>
        <w:rPr>
          <w:rFonts w:hint="eastAsia" w:ascii="Arial Narrow" w:hAnsi="Arial Narrow"/>
          <w:sz w:val="22"/>
        </w:rPr>
        <w:t>日-7月2</w:t>
      </w:r>
      <w:r>
        <w:rPr>
          <w:rFonts w:ascii="Arial Narrow" w:hAnsi="Arial Narrow"/>
          <w:sz w:val="22"/>
        </w:rPr>
        <w:t>7</w:t>
      </w:r>
      <w:r>
        <w:rPr>
          <w:rFonts w:hint="eastAsia" w:ascii="Arial Narrow" w:hAnsi="Arial Narrow"/>
          <w:sz w:val="22"/>
        </w:rPr>
        <w:t>日，4周)</w:t>
      </w:r>
    </w:p>
    <w:p>
      <w:pPr>
        <w:pStyle w:val="8"/>
        <w:widowControl/>
        <w:numPr>
          <w:ilvl w:val="1"/>
          <w:numId w:val="25"/>
        </w:numPr>
        <w:snapToGrid w:val="0"/>
        <w:spacing w:line="276" w:lineRule="auto"/>
        <w:ind w:firstLineChars="0"/>
        <w:rPr>
          <w:rFonts w:ascii="Arial Narrow" w:hAnsi="Arial Narrow"/>
          <w:sz w:val="22"/>
        </w:rPr>
      </w:pPr>
      <w:r>
        <w:rPr>
          <w:rFonts w:hint="eastAsia" w:ascii="Arial Narrow" w:hAnsi="Arial Narrow"/>
          <w:sz w:val="22"/>
        </w:rPr>
        <w:t>把政治理论运用于今天主要国际问题的辩论</w:t>
      </w:r>
    </w:p>
    <w:p>
      <w:pPr>
        <w:pStyle w:val="8"/>
        <w:widowControl/>
        <w:numPr>
          <w:ilvl w:val="1"/>
          <w:numId w:val="25"/>
        </w:numPr>
        <w:snapToGrid w:val="0"/>
        <w:spacing w:line="276" w:lineRule="auto"/>
        <w:ind w:firstLineChars="0"/>
        <w:rPr>
          <w:rFonts w:ascii="Arial Narrow" w:hAnsi="Arial Narrow"/>
          <w:sz w:val="22"/>
        </w:rPr>
      </w:pPr>
      <w:r>
        <w:rPr>
          <w:rFonts w:hint="eastAsia" w:ascii="Arial Narrow" w:hAnsi="Arial Narrow"/>
          <w:sz w:val="22"/>
        </w:rPr>
        <w:t>课程难度：适合大一级以上学生；</w:t>
      </w:r>
    </w:p>
    <w:p>
      <w:pPr>
        <w:pStyle w:val="8"/>
        <w:widowControl/>
        <w:numPr>
          <w:ilvl w:val="1"/>
          <w:numId w:val="25"/>
        </w:numPr>
        <w:snapToGrid w:val="0"/>
        <w:spacing w:line="276" w:lineRule="auto"/>
        <w:ind w:firstLineChars="0"/>
        <w:rPr>
          <w:rFonts w:ascii="Arial Narrow" w:hAnsi="Arial Narrow"/>
          <w:sz w:val="22"/>
        </w:rPr>
      </w:pPr>
      <w:r>
        <w:rPr>
          <w:rFonts w:hint="eastAsia" w:ascii="Arial Narrow" w:hAnsi="Arial Narrow"/>
          <w:sz w:val="22"/>
        </w:rPr>
        <w:t>获得学分：20个英国学分（相当于4个美国学分）；</w:t>
      </w:r>
    </w:p>
    <w:p>
      <w:pPr>
        <w:pStyle w:val="8"/>
        <w:widowControl/>
        <w:numPr>
          <w:ilvl w:val="0"/>
          <w:numId w:val="22"/>
        </w:numPr>
        <w:snapToGrid w:val="0"/>
        <w:spacing w:line="276" w:lineRule="auto"/>
        <w:ind w:firstLineChars="0"/>
        <w:rPr>
          <w:rFonts w:ascii="Arial Narrow" w:hAnsi="Arial Narrow"/>
          <w:sz w:val="22"/>
        </w:rPr>
      </w:pPr>
      <w:r>
        <w:rPr>
          <w:rFonts w:hint="eastAsia" w:ascii="Arial Narrow" w:hAnsi="Arial Narrow"/>
          <w:sz w:val="22"/>
        </w:rPr>
        <w:t>Architecture and Urban Design (201</w:t>
      </w:r>
      <w:r>
        <w:rPr>
          <w:rFonts w:ascii="Arial Narrow" w:hAnsi="Arial Narrow"/>
          <w:sz w:val="22"/>
        </w:rPr>
        <w:t>8</w:t>
      </w:r>
      <w:r>
        <w:rPr>
          <w:rFonts w:hint="eastAsia" w:ascii="Arial Narrow" w:hAnsi="Arial Narrow"/>
          <w:sz w:val="22"/>
        </w:rPr>
        <w:t>年7月0</w:t>
      </w:r>
      <w:r>
        <w:rPr>
          <w:rFonts w:ascii="Arial Narrow" w:hAnsi="Arial Narrow"/>
          <w:sz w:val="22"/>
        </w:rPr>
        <w:t>2</w:t>
      </w:r>
      <w:r>
        <w:rPr>
          <w:rFonts w:hint="eastAsia" w:ascii="Arial Narrow" w:hAnsi="Arial Narrow"/>
          <w:sz w:val="22"/>
        </w:rPr>
        <w:t>日-</w:t>
      </w:r>
      <w:r>
        <w:rPr>
          <w:rFonts w:ascii="Arial Narrow" w:hAnsi="Arial Narrow"/>
          <w:sz w:val="22"/>
        </w:rPr>
        <w:t>8</w:t>
      </w:r>
      <w:r>
        <w:rPr>
          <w:rFonts w:hint="eastAsia" w:ascii="Arial Narrow" w:hAnsi="Arial Narrow"/>
          <w:sz w:val="22"/>
        </w:rPr>
        <w:t>月</w:t>
      </w:r>
      <w:r>
        <w:rPr>
          <w:rFonts w:ascii="Arial Narrow" w:hAnsi="Arial Narrow"/>
          <w:sz w:val="22"/>
        </w:rPr>
        <w:t>03</w:t>
      </w:r>
      <w:r>
        <w:rPr>
          <w:rFonts w:hint="eastAsia" w:ascii="Arial Narrow" w:hAnsi="Arial Narrow"/>
          <w:sz w:val="22"/>
        </w:rPr>
        <w:t>日，</w:t>
      </w:r>
      <w:r>
        <w:rPr>
          <w:rFonts w:ascii="Arial Narrow" w:hAnsi="Arial Narrow"/>
          <w:sz w:val="22"/>
        </w:rPr>
        <w:t>5</w:t>
      </w:r>
      <w:r>
        <w:rPr>
          <w:rFonts w:hint="eastAsia" w:ascii="Arial Narrow" w:hAnsi="Arial Narrow"/>
          <w:sz w:val="22"/>
        </w:rPr>
        <w:t>周)</w:t>
      </w:r>
    </w:p>
    <w:p>
      <w:pPr>
        <w:pStyle w:val="8"/>
        <w:widowControl/>
        <w:numPr>
          <w:ilvl w:val="1"/>
          <w:numId w:val="26"/>
        </w:numPr>
        <w:snapToGrid w:val="0"/>
        <w:spacing w:line="276" w:lineRule="auto"/>
        <w:ind w:firstLineChars="0"/>
        <w:rPr>
          <w:rFonts w:ascii="Arial Narrow" w:hAnsi="Arial Narrow"/>
          <w:sz w:val="22"/>
        </w:rPr>
      </w:pPr>
      <w:r>
        <w:rPr>
          <w:rFonts w:hint="eastAsia" w:ascii="Arial Narrow" w:hAnsi="Arial Narrow"/>
          <w:sz w:val="22"/>
        </w:rPr>
        <w:t>以设计为主体，使学生充分理解现代建筑及城市规划理念、并加深相关方法及技能的掌握。</w:t>
      </w:r>
    </w:p>
    <w:p>
      <w:pPr>
        <w:pStyle w:val="8"/>
        <w:widowControl/>
        <w:numPr>
          <w:ilvl w:val="1"/>
          <w:numId w:val="26"/>
        </w:numPr>
        <w:snapToGrid w:val="0"/>
        <w:spacing w:line="276" w:lineRule="auto"/>
        <w:ind w:firstLineChars="0"/>
        <w:rPr>
          <w:rFonts w:ascii="Arial Narrow" w:hAnsi="Arial Narrow"/>
          <w:sz w:val="22"/>
        </w:rPr>
      </w:pPr>
      <w:r>
        <w:rPr>
          <w:rFonts w:hint="eastAsia" w:ascii="Arial Narrow" w:hAnsi="Arial Narrow"/>
          <w:sz w:val="22"/>
        </w:rPr>
        <w:t>课程难度：适合研究生阶段学生或者大学四年级以上学生；</w:t>
      </w:r>
    </w:p>
    <w:p>
      <w:pPr>
        <w:pStyle w:val="8"/>
        <w:widowControl/>
        <w:numPr>
          <w:ilvl w:val="1"/>
          <w:numId w:val="26"/>
        </w:numPr>
        <w:snapToGrid w:val="0"/>
        <w:spacing w:line="276" w:lineRule="auto"/>
        <w:ind w:firstLineChars="0"/>
        <w:rPr>
          <w:rFonts w:ascii="Arial Narrow" w:hAnsi="Arial Narrow"/>
          <w:b/>
          <w:sz w:val="22"/>
        </w:rPr>
      </w:pPr>
      <w:r>
        <w:rPr>
          <w:rFonts w:hint="eastAsia" w:ascii="Arial Narrow" w:hAnsi="Arial Narrow"/>
          <w:sz w:val="22"/>
        </w:rPr>
        <w:t>获得学分：20个英国学分（相当于4个美国学分）；</w:t>
      </w:r>
    </w:p>
    <w:p>
      <w:pPr>
        <w:pStyle w:val="8"/>
        <w:widowControl/>
        <w:numPr>
          <w:numId w:val="0"/>
        </w:numPr>
        <w:snapToGrid w:val="0"/>
        <w:spacing w:line="276" w:lineRule="auto"/>
        <w:ind w:left="780" w:leftChars="0"/>
        <w:rPr>
          <w:rFonts w:ascii="Arial Narrow" w:hAnsi="Arial Narrow"/>
          <w:b/>
          <w:sz w:val="22"/>
        </w:rPr>
      </w:pPr>
    </w:p>
    <w:p>
      <w:pPr>
        <w:pStyle w:val="8"/>
        <w:widowControl/>
        <w:numPr>
          <w:numId w:val="0"/>
        </w:numPr>
        <w:snapToGrid w:val="0"/>
        <w:spacing w:line="276" w:lineRule="auto"/>
        <w:rPr>
          <w:rFonts w:ascii="Arial Narrow" w:hAnsi="Arial Narrow"/>
          <w:b/>
          <w:sz w:val="22"/>
        </w:rPr>
      </w:pPr>
      <w:r>
        <w:rPr>
          <w:rFonts w:hint="eastAsia" w:ascii="Arial Narrow" w:hAnsi="Arial Narrow"/>
          <w:b/>
          <w:sz w:val="22"/>
          <w:lang w:val="en-US" w:eastAsia="zh-CN"/>
        </w:rPr>
        <w:t xml:space="preserve">4、  </w:t>
      </w:r>
      <w:r>
        <w:rPr>
          <w:rFonts w:hint="eastAsia" w:ascii="Arial Narrow" w:hAnsi="Arial Narrow"/>
          <w:b/>
          <w:sz w:val="22"/>
        </w:rPr>
        <w:t>项目费用</w:t>
      </w:r>
    </w:p>
    <w:p>
      <w:pPr>
        <w:tabs>
          <w:tab w:val="left" w:pos="426"/>
          <w:tab w:val="right" w:pos="9639"/>
        </w:tabs>
        <w:snapToGrid w:val="0"/>
        <w:spacing w:line="276" w:lineRule="auto"/>
        <w:rPr>
          <w:rFonts w:ascii="Arial Narrow" w:hAnsi="Arial Narrow"/>
          <w:sz w:val="22"/>
        </w:rPr>
      </w:pPr>
    </w:p>
    <w:tbl>
      <w:tblPr>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984"/>
        <w:gridCol w:w="1943"/>
        <w:gridCol w:w="180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7" w:type="dxa"/>
            <w:vAlign w:val="top"/>
          </w:tcPr>
          <w:p>
            <w:pPr>
              <w:spacing w:line="276" w:lineRule="auto"/>
              <w:rPr>
                <w:rFonts w:ascii="Arial Narrow" w:hAnsi="Arial Narrow" w:cs="Arial"/>
                <w:b/>
                <w:sz w:val="22"/>
              </w:rPr>
            </w:pPr>
            <w:r>
              <w:rPr>
                <w:rFonts w:hint="eastAsia" w:ascii="Arial Narrow" w:hAnsi="Arial Narrow" w:cs="Arial"/>
                <w:b/>
                <w:sz w:val="22"/>
              </w:rPr>
              <w:t>项目时长</w:t>
            </w:r>
          </w:p>
        </w:tc>
        <w:tc>
          <w:tcPr>
            <w:tcW w:w="1984" w:type="dxa"/>
            <w:vAlign w:val="top"/>
          </w:tcPr>
          <w:p>
            <w:pPr>
              <w:spacing w:line="276" w:lineRule="auto"/>
              <w:rPr>
                <w:rFonts w:ascii="Arial Narrow" w:hAnsi="Arial Narrow" w:cs="Arial"/>
                <w:b/>
                <w:sz w:val="22"/>
              </w:rPr>
            </w:pPr>
            <w:r>
              <w:rPr>
                <w:rFonts w:hint="eastAsia" w:ascii="Arial Narrow" w:hAnsi="Arial Narrow" w:cs="Arial"/>
                <w:b/>
                <w:sz w:val="22"/>
              </w:rPr>
              <w:t>2018年项目费用</w:t>
            </w:r>
          </w:p>
        </w:tc>
        <w:tc>
          <w:tcPr>
            <w:tcW w:w="1943" w:type="dxa"/>
            <w:vAlign w:val="top"/>
          </w:tcPr>
          <w:p>
            <w:pPr>
              <w:spacing w:line="276" w:lineRule="auto"/>
              <w:rPr>
                <w:rFonts w:ascii="Arial Narrow" w:hAnsi="Arial Narrow" w:cs="Arial"/>
                <w:b/>
                <w:sz w:val="22"/>
              </w:rPr>
            </w:pPr>
            <w:r>
              <w:rPr>
                <w:rFonts w:hint="eastAsia" w:ascii="Arial Narrow" w:hAnsi="Arial Narrow" w:cs="Arial"/>
                <w:b/>
                <w:sz w:val="22"/>
              </w:rPr>
              <w:t>2018年住宿费用</w:t>
            </w:r>
          </w:p>
        </w:tc>
        <w:tc>
          <w:tcPr>
            <w:tcW w:w="1800" w:type="dxa"/>
            <w:vAlign w:val="top"/>
          </w:tcPr>
          <w:p>
            <w:pPr>
              <w:spacing w:line="276" w:lineRule="auto"/>
              <w:rPr>
                <w:rFonts w:ascii="Arial Narrow" w:hAnsi="Arial Narrow" w:cs="Arial"/>
                <w:b/>
                <w:sz w:val="22"/>
              </w:rPr>
            </w:pPr>
            <w:r>
              <w:rPr>
                <w:rFonts w:hint="eastAsia" w:ascii="Arial Narrow" w:hAnsi="Arial Narrow" w:cs="Arial"/>
                <w:b/>
                <w:sz w:val="22"/>
              </w:rPr>
              <w:t>2018年保险费用</w:t>
            </w:r>
          </w:p>
        </w:tc>
        <w:tc>
          <w:tcPr>
            <w:tcW w:w="1779" w:type="dxa"/>
            <w:vAlign w:val="top"/>
          </w:tcPr>
          <w:p>
            <w:pPr>
              <w:spacing w:line="276" w:lineRule="auto"/>
              <w:rPr>
                <w:rFonts w:hint="eastAsia" w:ascii="Arial Narrow" w:hAnsi="Arial Narrow" w:cs="Arial"/>
                <w:b/>
                <w:sz w:val="22"/>
              </w:rPr>
            </w:pPr>
            <w:r>
              <w:rPr>
                <w:rFonts w:hint="eastAsia" w:ascii="Arial Narrow" w:hAnsi="Arial Narrow" w:cs="Arial"/>
                <w:b/>
                <w:sz w:val="22"/>
              </w:rPr>
              <w:t>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7" w:type="dxa"/>
            <w:vAlign w:val="top"/>
          </w:tcPr>
          <w:p>
            <w:pPr>
              <w:spacing w:line="276" w:lineRule="auto"/>
              <w:rPr>
                <w:rFonts w:ascii="Arial Narrow" w:hAnsi="Arial Narrow" w:cs="Arial"/>
                <w:sz w:val="22"/>
              </w:rPr>
            </w:pPr>
            <w:r>
              <w:rPr>
                <w:rFonts w:hint="eastAsia" w:ascii="Arial Narrow" w:hAnsi="Arial Narrow" w:cs="Arial"/>
                <w:sz w:val="22"/>
              </w:rPr>
              <w:t>3周项目</w:t>
            </w:r>
          </w:p>
        </w:tc>
        <w:tc>
          <w:tcPr>
            <w:tcW w:w="1984" w:type="dxa"/>
            <w:vAlign w:val="top"/>
          </w:tcPr>
          <w:p>
            <w:pPr>
              <w:spacing w:line="276" w:lineRule="auto"/>
              <w:rPr>
                <w:rFonts w:ascii="Arial Narrow" w:hAnsi="Arial Narrow" w:cs="Arial"/>
                <w:sz w:val="22"/>
              </w:rPr>
            </w:pPr>
            <w:r>
              <w:rPr>
                <w:rFonts w:hint="eastAsia" w:ascii="Arial Narrow" w:hAnsi="Arial Narrow" w:cs="Arial"/>
                <w:sz w:val="22"/>
              </w:rPr>
              <w:t>GBP3,620</w:t>
            </w:r>
          </w:p>
        </w:tc>
        <w:tc>
          <w:tcPr>
            <w:tcW w:w="1943" w:type="dxa"/>
            <w:vAlign w:val="top"/>
          </w:tcPr>
          <w:p>
            <w:pPr>
              <w:spacing w:line="276" w:lineRule="auto"/>
              <w:rPr>
                <w:rFonts w:ascii="Arial Narrow" w:hAnsi="Arial Narrow" w:cs="Arial"/>
                <w:sz w:val="22"/>
              </w:rPr>
            </w:pPr>
            <w:r>
              <w:rPr>
                <w:rFonts w:hint="eastAsia" w:ascii="Arial Narrow" w:hAnsi="Arial Narrow" w:cs="Arial"/>
                <w:sz w:val="22"/>
              </w:rPr>
              <w:t>已含</w:t>
            </w:r>
          </w:p>
        </w:tc>
        <w:tc>
          <w:tcPr>
            <w:tcW w:w="1800" w:type="dxa"/>
            <w:vAlign w:val="top"/>
          </w:tcPr>
          <w:p>
            <w:pPr>
              <w:spacing w:line="276" w:lineRule="auto"/>
              <w:rPr>
                <w:rFonts w:ascii="Arial Narrow" w:hAnsi="Arial Narrow" w:cs="Arial"/>
                <w:sz w:val="22"/>
              </w:rPr>
            </w:pPr>
            <w:r>
              <w:rPr>
                <w:rFonts w:hint="eastAsia" w:ascii="Arial Narrow" w:hAnsi="Arial Narrow" w:cs="Arial"/>
                <w:sz w:val="22"/>
              </w:rPr>
              <w:t>GBP100</w:t>
            </w:r>
          </w:p>
        </w:tc>
        <w:tc>
          <w:tcPr>
            <w:tcW w:w="1779" w:type="dxa"/>
            <w:vAlign w:val="top"/>
          </w:tcPr>
          <w:p>
            <w:pPr>
              <w:spacing w:line="276" w:lineRule="auto"/>
              <w:rPr>
                <w:rFonts w:hint="eastAsia" w:ascii="Arial Narrow" w:hAnsi="Arial Narrow" w:cs="Arial"/>
                <w:sz w:val="22"/>
              </w:rPr>
            </w:pPr>
            <w:r>
              <w:rPr>
                <w:rFonts w:hint="eastAsia" w:ascii="Arial Narrow" w:hAnsi="Arial Narrow" w:cs="Arial"/>
                <w:sz w:val="22"/>
              </w:rPr>
              <w:t>GBP3,720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7" w:type="dxa"/>
            <w:vAlign w:val="top"/>
          </w:tcPr>
          <w:p>
            <w:pPr>
              <w:spacing w:line="276" w:lineRule="auto"/>
              <w:rPr>
                <w:rFonts w:ascii="Arial Narrow" w:hAnsi="Arial Narrow" w:cs="Arial"/>
                <w:sz w:val="22"/>
              </w:rPr>
            </w:pPr>
            <w:r>
              <w:rPr>
                <w:rFonts w:hint="eastAsia" w:ascii="Arial Narrow" w:hAnsi="Arial Narrow" w:cs="Arial"/>
                <w:sz w:val="22"/>
              </w:rPr>
              <w:t>4周项目</w:t>
            </w:r>
          </w:p>
        </w:tc>
        <w:tc>
          <w:tcPr>
            <w:tcW w:w="1984" w:type="dxa"/>
            <w:vAlign w:val="top"/>
          </w:tcPr>
          <w:p>
            <w:pPr>
              <w:spacing w:line="276" w:lineRule="auto"/>
              <w:rPr>
                <w:rFonts w:ascii="Arial Narrow" w:hAnsi="Arial Narrow" w:cs="Arial"/>
                <w:sz w:val="22"/>
              </w:rPr>
            </w:pPr>
            <w:r>
              <w:rPr>
                <w:rFonts w:hint="eastAsia" w:ascii="Arial Narrow" w:hAnsi="Arial Narrow" w:cs="Arial"/>
                <w:sz w:val="22"/>
              </w:rPr>
              <w:t>GBP4,390</w:t>
            </w:r>
          </w:p>
        </w:tc>
        <w:tc>
          <w:tcPr>
            <w:tcW w:w="1943" w:type="dxa"/>
            <w:vAlign w:val="top"/>
          </w:tcPr>
          <w:p>
            <w:pPr>
              <w:spacing w:line="276" w:lineRule="auto"/>
              <w:rPr>
                <w:rFonts w:ascii="Arial Narrow" w:hAnsi="Arial Narrow" w:cs="Arial"/>
                <w:sz w:val="22"/>
              </w:rPr>
            </w:pPr>
            <w:r>
              <w:rPr>
                <w:rFonts w:hint="eastAsia" w:ascii="Arial Narrow" w:hAnsi="Arial Narrow" w:cs="Arial"/>
                <w:sz w:val="22"/>
              </w:rPr>
              <w:t>已含</w:t>
            </w:r>
          </w:p>
        </w:tc>
        <w:tc>
          <w:tcPr>
            <w:tcW w:w="1800" w:type="dxa"/>
            <w:vAlign w:val="top"/>
          </w:tcPr>
          <w:p>
            <w:pPr>
              <w:spacing w:line="276" w:lineRule="auto"/>
              <w:rPr>
                <w:rFonts w:ascii="Arial Narrow" w:hAnsi="Arial Narrow" w:cs="Arial"/>
                <w:sz w:val="22"/>
              </w:rPr>
            </w:pPr>
            <w:r>
              <w:rPr>
                <w:rFonts w:hint="eastAsia" w:ascii="Arial Narrow" w:hAnsi="Arial Narrow" w:cs="Arial"/>
                <w:sz w:val="22"/>
              </w:rPr>
              <w:t>GBP100</w:t>
            </w:r>
          </w:p>
        </w:tc>
        <w:tc>
          <w:tcPr>
            <w:tcW w:w="1779" w:type="dxa"/>
            <w:vAlign w:val="top"/>
          </w:tcPr>
          <w:p>
            <w:pPr>
              <w:spacing w:line="276" w:lineRule="auto"/>
              <w:rPr>
                <w:rFonts w:hint="eastAsia" w:ascii="Arial Narrow" w:hAnsi="Arial Narrow" w:cs="Arial"/>
                <w:sz w:val="22"/>
              </w:rPr>
            </w:pPr>
            <w:r>
              <w:rPr>
                <w:rFonts w:hint="eastAsia" w:ascii="Arial Narrow" w:hAnsi="Arial Narrow" w:cs="Arial"/>
                <w:sz w:val="22"/>
              </w:rPr>
              <w:t>G</w:t>
            </w:r>
            <w:r>
              <w:rPr>
                <w:rFonts w:ascii="Arial Narrow" w:hAnsi="Arial Narrow" w:cs="Arial"/>
                <w:sz w:val="22"/>
              </w:rPr>
              <w:t>BP4,490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97" w:type="dxa"/>
            <w:vAlign w:val="top"/>
          </w:tcPr>
          <w:p>
            <w:pPr>
              <w:spacing w:line="276" w:lineRule="auto"/>
              <w:rPr>
                <w:rFonts w:ascii="Arial Narrow" w:hAnsi="Arial Narrow" w:cs="Arial"/>
                <w:sz w:val="22"/>
              </w:rPr>
            </w:pPr>
            <w:r>
              <w:rPr>
                <w:rFonts w:hint="eastAsia" w:ascii="Arial Narrow" w:hAnsi="Arial Narrow" w:cs="Arial"/>
                <w:sz w:val="22"/>
              </w:rPr>
              <w:t>5周项目</w:t>
            </w:r>
          </w:p>
        </w:tc>
        <w:tc>
          <w:tcPr>
            <w:tcW w:w="1984" w:type="dxa"/>
            <w:vAlign w:val="top"/>
          </w:tcPr>
          <w:p>
            <w:pPr>
              <w:spacing w:line="276" w:lineRule="auto"/>
              <w:rPr>
                <w:rFonts w:ascii="Arial Narrow" w:hAnsi="Arial Narrow" w:cs="Arial"/>
                <w:sz w:val="22"/>
              </w:rPr>
            </w:pPr>
            <w:r>
              <w:rPr>
                <w:rFonts w:hint="eastAsia" w:ascii="Arial Narrow" w:hAnsi="Arial Narrow" w:cs="Arial"/>
                <w:sz w:val="22"/>
              </w:rPr>
              <w:t>GBP5,</w:t>
            </w:r>
            <w:r>
              <w:rPr>
                <w:rFonts w:ascii="Arial Narrow" w:hAnsi="Arial Narrow" w:cs="Arial"/>
                <w:sz w:val="22"/>
              </w:rPr>
              <w:t>170</w:t>
            </w:r>
          </w:p>
        </w:tc>
        <w:tc>
          <w:tcPr>
            <w:tcW w:w="1943" w:type="dxa"/>
            <w:vAlign w:val="top"/>
          </w:tcPr>
          <w:p>
            <w:pPr>
              <w:spacing w:line="276" w:lineRule="auto"/>
              <w:rPr>
                <w:rFonts w:ascii="Arial Narrow" w:hAnsi="Arial Narrow" w:cs="Arial"/>
                <w:sz w:val="22"/>
              </w:rPr>
            </w:pPr>
            <w:r>
              <w:rPr>
                <w:rFonts w:hint="eastAsia" w:ascii="Arial Narrow" w:hAnsi="Arial Narrow" w:cs="Arial"/>
                <w:sz w:val="22"/>
              </w:rPr>
              <w:t>已含</w:t>
            </w:r>
          </w:p>
        </w:tc>
        <w:tc>
          <w:tcPr>
            <w:tcW w:w="1800" w:type="dxa"/>
            <w:vAlign w:val="top"/>
          </w:tcPr>
          <w:p>
            <w:pPr>
              <w:spacing w:line="276" w:lineRule="auto"/>
              <w:rPr>
                <w:rFonts w:ascii="Arial Narrow" w:hAnsi="Arial Narrow" w:cs="Arial"/>
                <w:sz w:val="22"/>
              </w:rPr>
            </w:pPr>
            <w:r>
              <w:rPr>
                <w:rFonts w:hint="eastAsia" w:ascii="Arial Narrow" w:hAnsi="Arial Narrow" w:cs="Arial"/>
                <w:sz w:val="22"/>
              </w:rPr>
              <w:t>GBP</w:t>
            </w:r>
            <w:r>
              <w:rPr>
                <w:rFonts w:ascii="Arial Narrow" w:hAnsi="Arial Narrow" w:cs="Arial"/>
                <w:sz w:val="22"/>
              </w:rPr>
              <w:t>100</w:t>
            </w:r>
          </w:p>
        </w:tc>
        <w:tc>
          <w:tcPr>
            <w:tcW w:w="1779" w:type="dxa"/>
            <w:vAlign w:val="top"/>
          </w:tcPr>
          <w:p>
            <w:pPr>
              <w:spacing w:line="276" w:lineRule="auto"/>
              <w:rPr>
                <w:rFonts w:hint="eastAsia" w:ascii="Arial Narrow" w:hAnsi="Arial Narrow" w:cs="Arial"/>
                <w:sz w:val="22"/>
              </w:rPr>
            </w:pPr>
            <w:r>
              <w:rPr>
                <w:rFonts w:hint="eastAsia" w:ascii="Arial Narrow" w:hAnsi="Arial Narrow" w:cs="Arial"/>
                <w:sz w:val="22"/>
              </w:rPr>
              <w:t>G</w:t>
            </w:r>
            <w:r>
              <w:rPr>
                <w:rFonts w:ascii="Arial Narrow" w:hAnsi="Arial Narrow" w:cs="Arial"/>
                <w:sz w:val="22"/>
              </w:rPr>
              <w:t>BP5,270</w:t>
            </w:r>
          </w:p>
        </w:tc>
      </w:tr>
    </w:tbl>
    <w:p>
      <w:pPr>
        <w:spacing w:line="276" w:lineRule="auto"/>
        <w:ind w:firstLine="420"/>
        <w:rPr>
          <w:rFonts w:ascii="Arial Narrow" w:hAnsi="Arial Narrow" w:cs="Arial"/>
          <w:sz w:val="22"/>
        </w:rPr>
      </w:pPr>
    </w:p>
    <w:p>
      <w:pPr>
        <w:spacing w:line="276" w:lineRule="auto"/>
        <w:ind w:firstLine="420"/>
        <w:rPr>
          <w:rFonts w:ascii="Arial Narrow" w:hAnsi="Arial Narrow" w:cs="Arial"/>
          <w:sz w:val="22"/>
        </w:rPr>
      </w:pPr>
      <w:r>
        <w:rPr>
          <w:rFonts w:ascii="Arial Narrow" w:hAnsi="Arial Narrow" w:cs="Arial"/>
          <w:sz w:val="22"/>
        </w:rPr>
        <w:t>费用说明：</w:t>
      </w:r>
    </w:p>
    <w:p>
      <w:pPr>
        <w:pStyle w:val="8"/>
        <w:numPr>
          <w:ilvl w:val="0"/>
          <w:numId w:val="27"/>
        </w:numPr>
        <w:spacing w:line="276" w:lineRule="auto"/>
        <w:ind w:firstLineChars="0"/>
        <w:rPr>
          <w:rFonts w:ascii="Arial Narrow" w:hAnsi="Arial Narrow" w:cs="宋体"/>
          <w:sz w:val="22"/>
        </w:rPr>
      </w:pPr>
      <w:r>
        <w:rPr>
          <w:rFonts w:ascii="Arial Narrow" w:hAnsi="Arial Narrow" w:cs="宋体"/>
          <w:sz w:val="22"/>
        </w:rPr>
        <w:t>项目费用内容：</w:t>
      </w:r>
    </w:p>
    <w:p>
      <w:pPr>
        <w:pStyle w:val="8"/>
        <w:numPr>
          <w:ilvl w:val="2"/>
          <w:numId w:val="28"/>
        </w:numPr>
        <w:spacing w:line="276" w:lineRule="auto"/>
        <w:ind w:firstLineChars="0"/>
        <w:rPr>
          <w:rFonts w:ascii="Arial Narrow" w:hAnsi="Arial Narrow" w:cs="宋体"/>
          <w:sz w:val="22"/>
        </w:rPr>
      </w:pPr>
      <w:r>
        <w:rPr>
          <w:rFonts w:hint="eastAsia" w:ascii="Arial Narrow" w:hAnsi="Arial Narrow" w:cs="宋体"/>
          <w:sz w:val="22"/>
        </w:rPr>
        <w:t>项目费用</w:t>
      </w:r>
      <w:r>
        <w:rPr>
          <w:rFonts w:ascii="Arial Narrow" w:hAnsi="Arial Narrow" w:cs="宋体"/>
          <w:sz w:val="22"/>
        </w:rPr>
        <w:t>包含学费</w:t>
      </w:r>
      <w:r>
        <w:rPr>
          <w:rFonts w:hint="eastAsia" w:ascii="Arial Narrow" w:hAnsi="Arial Narrow" w:cs="宋体"/>
          <w:sz w:val="22"/>
        </w:rPr>
        <w:t>（所含学分数请参见项目内容部分）、住宿费、社会文化活动</w:t>
      </w:r>
      <w:r>
        <w:rPr>
          <w:rFonts w:ascii="Arial Narrow" w:hAnsi="Arial Narrow" w:cs="宋体"/>
          <w:sz w:val="22"/>
        </w:rPr>
        <w:t>及SAF的服务管理费用</w:t>
      </w:r>
      <w:r>
        <w:rPr>
          <w:rFonts w:hint="eastAsia" w:ascii="Arial Narrow" w:hAnsi="Arial Narrow" w:cs="宋体"/>
          <w:sz w:val="22"/>
        </w:rPr>
        <w:t>。</w:t>
      </w:r>
    </w:p>
    <w:p>
      <w:pPr>
        <w:pStyle w:val="8"/>
        <w:numPr>
          <w:ilvl w:val="2"/>
          <w:numId w:val="28"/>
        </w:numPr>
        <w:spacing w:line="276" w:lineRule="auto"/>
        <w:ind w:firstLineChars="0"/>
        <w:rPr>
          <w:rFonts w:ascii="Arial Narrow" w:hAnsi="Arial Narrow" w:cs="宋体"/>
          <w:sz w:val="22"/>
        </w:rPr>
      </w:pPr>
      <w:r>
        <w:rPr>
          <w:rFonts w:hint="eastAsia" w:ascii="Arial Narrow" w:hAnsi="Arial Narrow" w:cs="宋体"/>
          <w:sz w:val="22"/>
        </w:rPr>
        <w:t>住宿：出于安全角度考虑，SAF将为所有参与项目的同学统一安排住宿。参加爱丁堡大学暑期学术项目的同学会被安排在校属学生宿舍（不含餐）。住宿设有床、床垫、桌椅、柜子等设施，学生需自行准备床上用品；</w:t>
      </w:r>
    </w:p>
    <w:p>
      <w:pPr>
        <w:pStyle w:val="8"/>
        <w:numPr>
          <w:ilvl w:val="2"/>
          <w:numId w:val="28"/>
        </w:numPr>
        <w:spacing w:line="276" w:lineRule="auto"/>
        <w:ind w:firstLineChars="0"/>
        <w:rPr>
          <w:rFonts w:ascii="Arial Narrow" w:hAnsi="Arial Narrow" w:cs="宋体"/>
          <w:sz w:val="22"/>
        </w:rPr>
      </w:pPr>
      <w:r>
        <w:rPr>
          <w:rFonts w:ascii="Arial Narrow" w:hAnsi="Arial Narrow" w:cs="宋体"/>
          <w:sz w:val="22"/>
        </w:rPr>
        <w:t>SAF项目服务主要包括：项目咨询、项目申请及课程注册、住宿安排（见住宿部分介绍）、</w:t>
      </w:r>
      <w:r>
        <w:rPr>
          <w:rFonts w:hint="eastAsia" w:ascii="Arial Narrow" w:hAnsi="Arial Narrow" w:cs="宋体"/>
          <w:sz w:val="22"/>
        </w:rPr>
        <w:t>医疗</w:t>
      </w:r>
      <w:r>
        <w:rPr>
          <w:rFonts w:ascii="Arial Narrow" w:hAnsi="Arial Narrow" w:cs="宋体"/>
          <w:sz w:val="22"/>
        </w:rPr>
        <w:t>和应急保险购买、签证指导、行前指导、赴</w:t>
      </w:r>
      <w:r>
        <w:rPr>
          <w:rFonts w:hint="eastAsia" w:ascii="Arial Narrow" w:hAnsi="Arial Narrow" w:cs="宋体"/>
          <w:sz w:val="22"/>
        </w:rPr>
        <w:t>英</w:t>
      </w:r>
      <w:r>
        <w:rPr>
          <w:rFonts w:ascii="Arial Narrow" w:hAnsi="Arial Narrow" w:cs="宋体"/>
          <w:sz w:val="22"/>
        </w:rPr>
        <w:t>地面</w:t>
      </w:r>
      <w:r>
        <w:rPr>
          <w:rFonts w:hint="eastAsia" w:ascii="Arial Narrow" w:hAnsi="Arial Narrow" w:cs="宋体"/>
          <w:sz w:val="22"/>
        </w:rPr>
        <w:t>交通安排</w:t>
      </w:r>
      <w:r>
        <w:rPr>
          <w:rFonts w:ascii="Arial Narrow" w:hAnsi="Arial Narrow" w:cs="宋体"/>
          <w:sz w:val="22"/>
        </w:rPr>
        <w:t>、校友会活动、SAF</w:t>
      </w:r>
      <w:r>
        <w:rPr>
          <w:rFonts w:hint="eastAsia" w:ascii="Arial Narrow" w:hAnsi="Arial Narrow" w:cs="宋体"/>
          <w:sz w:val="22"/>
        </w:rPr>
        <w:t>英国驻地联系人在英</w:t>
      </w:r>
      <w:r>
        <w:rPr>
          <w:rFonts w:ascii="Arial Narrow" w:hAnsi="Arial Narrow" w:cs="宋体"/>
          <w:sz w:val="22"/>
        </w:rPr>
        <w:t>提供的就地应急支援及服务等</w:t>
      </w:r>
      <w:r>
        <w:rPr>
          <w:rFonts w:hint="eastAsia" w:ascii="Arial Narrow" w:hAnsi="Arial Narrow" w:cs="宋体"/>
          <w:sz w:val="22"/>
        </w:rPr>
        <w:t>。</w:t>
      </w:r>
    </w:p>
    <w:p>
      <w:pPr>
        <w:pStyle w:val="8"/>
        <w:numPr>
          <w:ilvl w:val="0"/>
          <w:numId w:val="27"/>
        </w:numPr>
        <w:spacing w:line="276" w:lineRule="auto"/>
        <w:ind w:firstLineChars="0"/>
        <w:rPr>
          <w:rFonts w:ascii="Arial Narrow" w:hAnsi="Arial Narrow" w:cs="宋体"/>
          <w:sz w:val="22"/>
        </w:rPr>
      </w:pPr>
      <w:r>
        <w:rPr>
          <w:rFonts w:hint="eastAsia" w:ascii="Arial Narrow" w:hAnsi="Arial Narrow" w:cs="宋体"/>
          <w:sz w:val="22"/>
        </w:rPr>
        <w:t>其他必收费用：</w:t>
      </w:r>
    </w:p>
    <w:p>
      <w:pPr>
        <w:pStyle w:val="8"/>
        <w:numPr>
          <w:ilvl w:val="2"/>
          <w:numId w:val="28"/>
        </w:numPr>
        <w:spacing w:line="276" w:lineRule="auto"/>
        <w:ind w:firstLineChars="0"/>
        <w:rPr>
          <w:rFonts w:ascii="Arial Narrow" w:hAnsi="Arial Narrow" w:cs="宋体"/>
          <w:sz w:val="22"/>
        </w:rPr>
      </w:pPr>
      <w:r>
        <w:rPr>
          <w:rFonts w:ascii="Arial Narrow" w:hAnsi="Arial Narrow" w:cs="宋体"/>
          <w:sz w:val="22"/>
        </w:rPr>
        <w:t>医疗及应急保险费用：</w:t>
      </w:r>
      <w:r>
        <w:rPr>
          <w:rFonts w:hint="eastAsia" w:ascii="Arial Narrow" w:hAnsi="Arial Narrow" w:cs="宋体"/>
          <w:sz w:val="22"/>
        </w:rPr>
        <w:t>由于在海外就医费用非常昂贵，为确保在有就医需求或者应急状态下同学们有相应的经济保障，SAF会为同学安排医疗及应急保险。</w:t>
      </w:r>
    </w:p>
    <w:p>
      <w:pPr>
        <w:pStyle w:val="8"/>
        <w:numPr>
          <w:ilvl w:val="2"/>
          <w:numId w:val="28"/>
        </w:numPr>
        <w:spacing w:line="276" w:lineRule="auto"/>
        <w:ind w:firstLineChars="0"/>
        <w:rPr>
          <w:rFonts w:ascii="Arial Narrow" w:hAnsi="Arial Narrow" w:cs="宋体"/>
          <w:sz w:val="22"/>
        </w:rPr>
      </w:pPr>
      <w:r>
        <w:rPr>
          <w:rFonts w:hint="eastAsia" w:ascii="Arial Narrow" w:hAnsi="Arial Narrow" w:cs="宋体"/>
          <w:sz w:val="22"/>
        </w:rPr>
        <w:t>希望在项目结束后继续参加实习环节的同学需要根据学校要求支付额外的学费、住宿费等相关费用。</w:t>
      </w:r>
    </w:p>
    <w:p>
      <w:pPr>
        <w:pStyle w:val="8"/>
        <w:numPr>
          <w:ilvl w:val="0"/>
          <w:numId w:val="27"/>
        </w:numPr>
        <w:spacing w:line="276" w:lineRule="auto"/>
        <w:ind w:firstLineChars="0"/>
        <w:rPr>
          <w:rFonts w:ascii="Arial Narrow" w:hAnsi="Arial Narrow" w:cs="宋体"/>
          <w:sz w:val="22"/>
        </w:rPr>
      </w:pPr>
      <w:r>
        <w:rPr>
          <w:rFonts w:ascii="Arial Narrow" w:hAnsi="Arial Narrow" w:cs="宋体"/>
          <w:sz w:val="22"/>
        </w:rPr>
        <w:t>以上费用</w:t>
      </w:r>
      <w:r>
        <w:rPr>
          <w:rFonts w:hint="eastAsia" w:ascii="Arial Narrow" w:hAnsi="Arial Narrow" w:cs="宋体"/>
          <w:sz w:val="22"/>
        </w:rPr>
        <w:t>为2018年SAF-爱丁堡大学暑期学术项目费用。SAF保留在特殊情况下调整费用的权利。</w:t>
      </w:r>
    </w:p>
    <w:p>
      <w:pPr>
        <w:pStyle w:val="8"/>
        <w:numPr>
          <w:ilvl w:val="0"/>
          <w:numId w:val="27"/>
        </w:numPr>
        <w:spacing w:line="276" w:lineRule="auto"/>
        <w:ind w:firstLineChars="0"/>
        <w:rPr>
          <w:rFonts w:ascii="Arial Narrow" w:hAnsi="Arial Narrow" w:cs="宋体"/>
          <w:sz w:val="22"/>
        </w:rPr>
      </w:pPr>
      <w:r>
        <w:rPr>
          <w:rFonts w:ascii="Arial Narrow" w:hAnsi="Arial Narrow" w:cs="宋体"/>
          <w:sz w:val="22"/>
        </w:rPr>
        <w:t>学生自备费用：学生需自行准备签证费用、个人零花费用及国际机票费用。</w:t>
      </w:r>
      <w:r>
        <w:rPr>
          <w:rFonts w:hint="eastAsia" w:ascii="Arial Narrow" w:hAnsi="Arial Narrow" w:cs="宋体"/>
          <w:sz w:val="22"/>
        </w:rPr>
        <w:t>英国短期访问学习</w:t>
      </w:r>
      <w:r>
        <w:rPr>
          <w:rFonts w:ascii="Arial Narrow" w:hAnsi="Arial Narrow" w:cs="宋体"/>
          <w:sz w:val="22"/>
        </w:rPr>
        <w:t>签证费用</w:t>
      </w:r>
      <w:r>
        <w:rPr>
          <w:rFonts w:hint="eastAsia" w:ascii="Arial Narrow" w:hAnsi="Arial Narrow" w:cs="宋体"/>
          <w:sz w:val="22"/>
        </w:rPr>
        <w:t>约为850元人民币</w:t>
      </w:r>
      <w:r>
        <w:rPr>
          <w:rFonts w:ascii="Arial Narrow" w:hAnsi="Arial Narrow" w:cs="宋体"/>
          <w:sz w:val="22"/>
        </w:rPr>
        <w:t>。</w:t>
      </w:r>
    </w:p>
    <w:p>
      <w:pPr>
        <w:pStyle w:val="8"/>
        <w:autoSpaceDE w:val="0"/>
        <w:autoSpaceDN w:val="0"/>
        <w:adjustRightInd w:val="0"/>
        <w:spacing w:line="276" w:lineRule="auto"/>
        <w:ind w:firstLine="0" w:firstLineChars="0"/>
        <w:rPr>
          <w:rFonts w:ascii="Arial Narrow" w:hAnsi="Arial Narrow"/>
          <w:sz w:val="22"/>
        </w:rPr>
      </w:pPr>
    </w:p>
    <w:p>
      <w:pPr>
        <w:pStyle w:val="8"/>
        <w:autoSpaceDE w:val="0"/>
        <w:autoSpaceDN w:val="0"/>
        <w:adjustRightInd w:val="0"/>
        <w:spacing w:line="276" w:lineRule="auto"/>
        <w:ind w:firstLine="0" w:firstLineChars="0"/>
        <w:rPr>
          <w:rFonts w:ascii="Arial Narrow" w:hAnsi="Arial Narrow" w:cs="Arial"/>
          <w:b/>
          <w:sz w:val="22"/>
        </w:rPr>
      </w:pPr>
      <w:r>
        <w:rPr>
          <w:rFonts w:ascii="Arial Narrow" w:hAnsi="Arial Narrow" w:cs="Arial"/>
          <w:b/>
          <w:sz w:val="22"/>
        </w:rPr>
        <w:t>二、报名程序</w:t>
      </w:r>
      <w:r>
        <w:rPr>
          <w:rFonts w:hint="eastAsia" w:ascii="Arial Narrow" w:hAnsi="Arial Narrow" w:cs="Arial"/>
          <w:b/>
          <w:sz w:val="22"/>
        </w:rPr>
        <w:t xml:space="preserve"> </w:t>
      </w:r>
    </w:p>
    <w:p>
      <w:pPr>
        <w:pStyle w:val="8"/>
        <w:autoSpaceDE w:val="0"/>
        <w:autoSpaceDN w:val="0"/>
        <w:adjustRightInd w:val="0"/>
        <w:spacing w:line="276" w:lineRule="auto"/>
        <w:ind w:firstLine="0" w:firstLineChars="0"/>
        <w:rPr>
          <w:rFonts w:ascii="Arial Narrow" w:hAnsi="Arial Narrow" w:cs="Arial"/>
          <w:b/>
          <w:sz w:val="22"/>
        </w:rPr>
      </w:pPr>
      <w:r>
        <w:rPr>
          <w:rFonts w:ascii="Arial Narrow" w:hAnsi="Arial Narrow" w:cs="Arial"/>
          <w:sz w:val="22"/>
        </w:rPr>
        <w:br/>
      </w:r>
      <w:r>
        <w:rPr>
          <w:rFonts w:ascii="Arial Narrow" w:hAnsi="Arial Narrow" w:cs="Arial"/>
          <w:sz w:val="22"/>
        </w:rPr>
        <w:t>1. 报名条件</w:t>
      </w:r>
    </w:p>
    <w:p>
      <w:pPr>
        <w:pStyle w:val="8"/>
        <w:numPr>
          <w:ilvl w:val="0"/>
          <w:numId w:val="29"/>
        </w:numPr>
        <w:snapToGrid w:val="0"/>
        <w:spacing w:line="276" w:lineRule="auto"/>
        <w:ind w:firstLineChars="0"/>
        <w:rPr>
          <w:rFonts w:ascii="Arial Narrow" w:hAnsi="Arial Narrow" w:cs="宋体"/>
          <w:sz w:val="22"/>
        </w:rPr>
      </w:pPr>
      <w:r>
        <w:rPr>
          <w:rFonts w:ascii="Arial Narrow" w:hAnsi="Arial Narrow" w:cs="Arial"/>
          <w:sz w:val="22"/>
        </w:rPr>
        <w:t>申请资格：</w:t>
      </w:r>
    </w:p>
    <w:p>
      <w:pPr>
        <w:pStyle w:val="8"/>
        <w:numPr>
          <w:ilvl w:val="1"/>
          <w:numId w:val="30"/>
        </w:numPr>
        <w:snapToGrid w:val="0"/>
        <w:spacing w:line="276" w:lineRule="auto"/>
        <w:ind w:firstLineChars="0"/>
        <w:rPr>
          <w:rFonts w:ascii="Arial Narrow" w:hAnsi="Arial Narrow" w:cs="宋体"/>
          <w:sz w:val="22"/>
        </w:rPr>
      </w:pPr>
      <w:r>
        <w:rPr>
          <w:rFonts w:ascii="Arial Narrow" w:hAnsi="Arial Narrow"/>
          <w:sz w:val="22"/>
        </w:rPr>
        <w:t>在校全日制本科生</w:t>
      </w:r>
      <w:r>
        <w:rPr>
          <w:rFonts w:hint="eastAsia" w:ascii="Arial Narrow" w:hAnsi="Arial Narrow"/>
          <w:sz w:val="22"/>
        </w:rPr>
        <w:t>或研究生；</w:t>
      </w:r>
    </w:p>
    <w:p>
      <w:pPr>
        <w:pStyle w:val="8"/>
        <w:numPr>
          <w:ilvl w:val="1"/>
          <w:numId w:val="30"/>
        </w:numPr>
        <w:snapToGrid w:val="0"/>
        <w:spacing w:line="276" w:lineRule="auto"/>
        <w:ind w:firstLineChars="0"/>
        <w:rPr>
          <w:rFonts w:ascii="Arial Narrow" w:hAnsi="Arial Narrow" w:cs="宋体"/>
          <w:sz w:val="22"/>
        </w:rPr>
      </w:pPr>
      <w:r>
        <w:rPr>
          <w:rFonts w:hint="eastAsia" w:ascii="Arial Narrow" w:hAnsi="Arial Narrow"/>
          <w:sz w:val="22"/>
        </w:rPr>
        <w:t>注：各方向课程难度不一，学生需申请适合自己水平的课程；</w:t>
      </w:r>
    </w:p>
    <w:p>
      <w:pPr>
        <w:pStyle w:val="8"/>
        <w:numPr>
          <w:ilvl w:val="0"/>
          <w:numId w:val="29"/>
        </w:numPr>
        <w:snapToGrid w:val="0"/>
        <w:spacing w:line="276" w:lineRule="auto"/>
        <w:ind w:firstLineChars="0"/>
        <w:rPr>
          <w:rFonts w:ascii="Arial Narrow" w:hAnsi="Arial Narrow" w:cs="Arial"/>
          <w:sz w:val="22"/>
        </w:rPr>
      </w:pPr>
      <w:r>
        <w:rPr>
          <w:rFonts w:ascii="Arial Narrow" w:hAnsi="Arial Narrow" w:cs="Arial"/>
          <w:sz w:val="22"/>
        </w:rPr>
        <w:t>GPA要求：3.</w:t>
      </w:r>
      <w:r>
        <w:rPr>
          <w:rFonts w:hint="eastAsia" w:ascii="Arial Narrow" w:hAnsi="Arial Narrow" w:cs="Arial"/>
          <w:sz w:val="22"/>
        </w:rPr>
        <w:t>0</w:t>
      </w:r>
      <w:r>
        <w:rPr>
          <w:rFonts w:ascii="Arial Narrow" w:hAnsi="Arial Narrow" w:cs="Arial"/>
          <w:sz w:val="22"/>
        </w:rPr>
        <w:t>/4.0</w:t>
      </w:r>
      <w:r>
        <w:rPr>
          <w:rFonts w:hint="eastAsia" w:ascii="Arial Narrow" w:hAnsi="Arial Narrow" w:cs="Arial"/>
          <w:sz w:val="22"/>
        </w:rPr>
        <w:t>（US Scale）</w:t>
      </w:r>
    </w:p>
    <w:p>
      <w:pPr>
        <w:widowControl/>
        <w:shd w:val="clear" w:color="auto" w:fill="FFFFFF"/>
        <w:snapToGrid w:val="0"/>
        <w:spacing w:line="276" w:lineRule="auto"/>
        <w:ind w:left="840" w:leftChars="400"/>
        <w:jc w:val="left"/>
        <w:rPr>
          <w:rFonts w:ascii="Arial Narrow" w:hAnsi="Arial Narrow" w:cs="宋体"/>
          <w:color w:val="333333"/>
          <w:kern w:val="0"/>
          <w:sz w:val="22"/>
        </w:rPr>
      </w:pPr>
      <w:r>
        <w:rPr>
          <w:rFonts w:ascii="Arial Narrow" w:hAnsi="Arial Narrow" w:cs="宋体"/>
          <w:color w:val="333333"/>
          <w:kern w:val="0"/>
          <w:sz w:val="22"/>
        </w:rPr>
        <w:t>* GPA在线计算器：</w:t>
      </w:r>
      <w:r>
        <w:fldChar w:fldCharType="begin"/>
      </w:r>
      <w:r>
        <w:instrText xml:space="preserve">HYPERLINK "http://china.studyabroadfoundation.org/apply_now/gpa_calculator.php" </w:instrText>
      </w:r>
      <w:r>
        <w:fldChar w:fldCharType="separate"/>
      </w:r>
      <w:r>
        <w:rPr>
          <w:rStyle w:val="7"/>
          <w:rFonts w:ascii="Arial Narrow" w:hAnsi="Arial Narrow"/>
          <w:sz w:val="22"/>
        </w:rPr>
        <w:t>http://china.studyabroadfoundation.org/apply_now/gpa_calculator.php</w:t>
      </w:r>
      <w:r>
        <w:fldChar w:fldCharType="end"/>
      </w:r>
    </w:p>
    <w:p>
      <w:pPr>
        <w:pStyle w:val="8"/>
        <w:numPr>
          <w:ilvl w:val="0"/>
          <w:numId w:val="29"/>
        </w:numPr>
        <w:snapToGrid w:val="0"/>
        <w:spacing w:line="276" w:lineRule="auto"/>
        <w:ind w:firstLineChars="0"/>
        <w:rPr>
          <w:rFonts w:ascii="Arial Narrow" w:hAnsi="Arial Narrow" w:cs="Arial"/>
          <w:sz w:val="22"/>
        </w:rPr>
      </w:pPr>
      <w:r>
        <w:rPr>
          <w:rFonts w:hint="eastAsia" w:ascii="Arial Narrow" w:hAnsi="Arial Narrow" w:cs="Arial"/>
          <w:sz w:val="22"/>
        </w:rPr>
        <w:t>英语</w:t>
      </w:r>
      <w:r>
        <w:rPr>
          <w:rFonts w:ascii="Arial Narrow" w:hAnsi="Arial Narrow" w:cs="Arial"/>
          <w:sz w:val="22"/>
        </w:rPr>
        <w:t>最低要求：</w:t>
      </w:r>
    </w:p>
    <w:p>
      <w:pPr>
        <w:pStyle w:val="8"/>
        <w:numPr>
          <w:ilvl w:val="2"/>
          <w:numId w:val="31"/>
        </w:numPr>
        <w:snapToGrid w:val="0"/>
        <w:spacing w:line="276" w:lineRule="auto"/>
        <w:ind w:firstLineChars="0"/>
        <w:rPr>
          <w:rFonts w:ascii="Arial Narrow" w:hAnsi="Arial Narrow"/>
          <w:sz w:val="22"/>
        </w:rPr>
      </w:pPr>
      <w:r>
        <w:rPr>
          <w:rFonts w:hint="eastAsia" w:ascii="Arial Narrow" w:hAnsi="Arial Narrow"/>
          <w:sz w:val="22"/>
        </w:rPr>
        <w:t>雅</w:t>
      </w:r>
      <w:r>
        <w:rPr>
          <w:rFonts w:ascii="Arial Narrow" w:hAnsi="Arial Narrow"/>
          <w:sz w:val="22"/>
        </w:rPr>
        <w:t>思</w:t>
      </w:r>
      <w:r>
        <w:rPr>
          <w:rFonts w:hint="eastAsia" w:ascii="Arial Narrow" w:hAnsi="Arial Narrow"/>
          <w:sz w:val="22"/>
        </w:rPr>
        <w:t>6.5（单项不低于5.5）；</w:t>
      </w:r>
    </w:p>
    <w:p>
      <w:pPr>
        <w:pStyle w:val="8"/>
        <w:numPr>
          <w:ilvl w:val="2"/>
          <w:numId w:val="31"/>
        </w:numPr>
        <w:autoSpaceDE w:val="0"/>
        <w:autoSpaceDN w:val="0"/>
        <w:adjustRightInd w:val="0"/>
        <w:snapToGrid w:val="0"/>
        <w:spacing w:line="276" w:lineRule="auto"/>
        <w:ind w:firstLineChars="0"/>
        <w:rPr>
          <w:rFonts w:ascii="Arial Narrow" w:hAnsi="Arial Narrow" w:cs="Arial"/>
          <w:sz w:val="22"/>
        </w:rPr>
      </w:pPr>
      <w:r>
        <w:rPr>
          <w:rFonts w:hint="eastAsia" w:ascii="Arial Narrow" w:hAnsi="Arial Narrow"/>
          <w:sz w:val="22"/>
        </w:rPr>
        <w:t>托福80</w:t>
      </w:r>
    </w:p>
    <w:p>
      <w:pPr>
        <w:pStyle w:val="8"/>
        <w:autoSpaceDE w:val="0"/>
        <w:autoSpaceDN w:val="0"/>
        <w:adjustRightInd w:val="0"/>
        <w:snapToGrid w:val="0"/>
        <w:spacing w:line="276" w:lineRule="auto"/>
        <w:ind w:left="1260" w:firstLine="0" w:firstLineChars="0"/>
        <w:rPr>
          <w:rFonts w:ascii="Arial Narrow" w:hAnsi="Arial Narrow" w:cs="Arial"/>
          <w:sz w:val="22"/>
        </w:rPr>
      </w:pPr>
    </w:p>
    <w:p>
      <w:pPr>
        <w:pStyle w:val="8"/>
        <w:numPr>
          <w:ilvl w:val="0"/>
          <w:numId w:val="6"/>
        </w:numPr>
        <w:spacing w:line="276" w:lineRule="auto"/>
        <w:ind w:firstLineChars="0"/>
        <w:rPr>
          <w:rFonts w:ascii="Arial Narrow" w:hAnsi="Arial Narrow"/>
          <w:sz w:val="22"/>
        </w:rPr>
      </w:pPr>
      <w:r>
        <w:rPr>
          <w:rFonts w:hint="eastAsia" w:ascii="Arial Narrow" w:hAnsi="Arial Narrow"/>
          <w:sz w:val="22"/>
        </w:rPr>
        <w:t>报名截止日期：</w:t>
      </w:r>
      <w:r>
        <w:rPr>
          <w:rFonts w:hint="eastAsia" w:ascii="Arial Narrow" w:hAnsi="Arial Narrow"/>
          <w:sz w:val="22"/>
          <w:highlight w:val="none"/>
        </w:rPr>
        <w:t>201</w:t>
      </w:r>
      <w:r>
        <w:rPr>
          <w:rFonts w:ascii="Arial Narrow" w:hAnsi="Arial Narrow"/>
          <w:sz w:val="22"/>
          <w:highlight w:val="none"/>
        </w:rPr>
        <w:t>8</w:t>
      </w:r>
      <w:r>
        <w:rPr>
          <w:rFonts w:hint="eastAsia" w:ascii="Arial Narrow" w:hAnsi="Arial Narrow"/>
          <w:sz w:val="22"/>
          <w:highlight w:val="none"/>
        </w:rPr>
        <w:t>年3月</w:t>
      </w:r>
      <w:r>
        <w:rPr>
          <w:rFonts w:ascii="Arial Narrow" w:hAnsi="Arial Narrow"/>
          <w:sz w:val="22"/>
          <w:highlight w:val="none"/>
        </w:rPr>
        <w:t>09</w:t>
      </w:r>
      <w:r>
        <w:rPr>
          <w:rFonts w:hint="eastAsia" w:ascii="Arial Narrow" w:hAnsi="Arial Narrow"/>
          <w:sz w:val="22"/>
          <w:highlight w:val="none"/>
        </w:rPr>
        <w:t>日</w:t>
      </w:r>
    </w:p>
    <w:p>
      <w:pPr>
        <w:pStyle w:val="8"/>
        <w:ind w:left="360" w:firstLine="0" w:firstLineChars="0"/>
        <w:rPr>
          <w:rFonts w:ascii="Arial Narrow" w:hAnsi="Arial Narrow"/>
          <w:szCs w:val="21"/>
        </w:rPr>
      </w:pPr>
      <w:r>
        <w:rPr>
          <w:rFonts w:hint="eastAsia" w:ascii="Arial Narrow" w:hAnsi="Arial Narrow"/>
          <w:szCs w:val="21"/>
        </w:rPr>
        <w:t>注：同学需在以上截至日期之前完成网申表格，其他材料可以延后提交。</w:t>
      </w:r>
    </w:p>
    <w:p>
      <w:pPr>
        <w:pStyle w:val="8"/>
        <w:spacing w:line="276" w:lineRule="auto"/>
        <w:ind w:firstLine="0" w:firstLineChars="0"/>
        <w:rPr>
          <w:rFonts w:ascii="Arial Narrow" w:hAnsi="Arial Narrow" w:cs="Arial"/>
          <w:sz w:val="22"/>
        </w:rPr>
      </w:pPr>
    </w:p>
    <w:p>
      <w:pPr>
        <w:pStyle w:val="8"/>
        <w:numPr>
          <w:ilvl w:val="0"/>
          <w:numId w:val="6"/>
        </w:numPr>
        <w:spacing w:line="276" w:lineRule="auto"/>
        <w:ind w:firstLineChars="0"/>
        <w:rPr>
          <w:rFonts w:ascii="Arial Narrow" w:hAnsi="Arial Narrow" w:cs="Arial"/>
          <w:sz w:val="22"/>
        </w:rPr>
      </w:pPr>
      <w:r>
        <w:rPr>
          <w:rFonts w:hint="eastAsia" w:ascii="Arial Narrow" w:hAnsi="Arial Narrow" w:cs="Arial"/>
          <w:sz w:val="22"/>
        </w:rPr>
        <w:t>报名流程</w:t>
      </w:r>
    </w:p>
    <w:p>
      <w:pPr>
        <w:pStyle w:val="8"/>
        <w:spacing w:line="276" w:lineRule="auto"/>
        <w:ind w:left="420" w:leftChars="200" w:firstLine="0" w:firstLineChars="0"/>
        <w:rPr>
          <w:rFonts w:ascii="Arial Narrow" w:hAnsi="Arial Narrow" w:cs="Arial"/>
          <w:szCs w:val="21"/>
        </w:rPr>
      </w:pPr>
      <w:r>
        <w:rPr>
          <w:rFonts w:ascii="Arial Narrow" w:hAnsi="Arial Narrow" w:cs="Arial"/>
          <w:szCs w:val="21"/>
        </w:rPr>
        <w:t>请联系SAF海外学习基金会各地办公室指导老师</w:t>
      </w:r>
      <w:r>
        <w:rPr>
          <w:rFonts w:hint="eastAsia" w:ascii="Arial Narrow" w:hAnsi="Arial Narrow" w:cs="Arial"/>
          <w:szCs w:val="21"/>
        </w:rPr>
        <w:t>或填写网上咨询表（</w:t>
      </w:r>
      <w:r>
        <w:fldChar w:fldCharType="begin"/>
      </w:r>
      <w:r>
        <w:instrText xml:space="preserve">HYPERLINK "https://sisfbrenderer-100287.campusnet.net/" \l "/renderer/11" </w:instrText>
      </w:r>
      <w:r>
        <w:fldChar w:fldCharType="separate"/>
      </w:r>
      <w:r>
        <w:rPr>
          <w:rStyle w:val="7"/>
          <w:rFonts w:ascii="Arial Narrow" w:hAnsi="Arial Narrow" w:cs="Arial"/>
          <w:szCs w:val="21"/>
        </w:rPr>
        <w:t>https://sisfbrenderer-100287.campusnet.net/#/renderer/11</w:t>
      </w:r>
      <w:r>
        <w:fldChar w:fldCharType="end"/>
      </w:r>
      <w:r>
        <w:rPr>
          <w:rFonts w:hint="eastAsia" w:ascii="Arial Narrow" w:hAnsi="Arial Narrow" w:cs="Arial"/>
          <w:szCs w:val="21"/>
        </w:rPr>
        <w:t>）</w:t>
      </w:r>
      <w:r>
        <w:rPr>
          <w:rFonts w:ascii="Arial Narrow" w:hAnsi="Arial Narrow" w:cs="Arial"/>
          <w:szCs w:val="21"/>
        </w:rPr>
        <w:t>，SAF指导老师将</w:t>
      </w:r>
      <w:r>
        <w:rPr>
          <w:rFonts w:hint="eastAsia" w:ascii="Arial Narrow" w:hAnsi="Arial Narrow" w:cs="Arial"/>
          <w:szCs w:val="21"/>
        </w:rPr>
        <w:t>和同学具体沟通并</w:t>
      </w:r>
      <w:r>
        <w:rPr>
          <w:rFonts w:ascii="Arial Narrow" w:hAnsi="Arial Narrow" w:cs="Arial"/>
          <w:szCs w:val="21"/>
        </w:rPr>
        <w:t>指导同学完成申请材料。</w:t>
      </w:r>
    </w:p>
    <w:p>
      <w:pPr>
        <w:pStyle w:val="8"/>
        <w:spacing w:line="276" w:lineRule="auto"/>
        <w:ind w:left="420" w:leftChars="200" w:firstLine="0" w:firstLineChars="0"/>
        <w:rPr>
          <w:rFonts w:ascii="Arial Narrow" w:hAnsi="Arial Narrow" w:cs="Arial"/>
          <w:sz w:val="22"/>
        </w:rPr>
      </w:pPr>
    </w:p>
    <w:p>
      <w:pPr>
        <w:pStyle w:val="8"/>
        <w:numPr>
          <w:ilvl w:val="0"/>
          <w:numId w:val="6"/>
        </w:numPr>
        <w:spacing w:line="276" w:lineRule="auto"/>
        <w:ind w:firstLineChars="0"/>
        <w:rPr>
          <w:rFonts w:ascii="Arial Narrow" w:hAnsi="Arial Narrow" w:cs="Arial"/>
          <w:sz w:val="22"/>
        </w:rPr>
      </w:pPr>
      <w:r>
        <w:rPr>
          <w:rFonts w:ascii="Arial Narrow" w:hAnsi="Arial Narrow" w:cs="Arial"/>
          <w:sz w:val="22"/>
        </w:rPr>
        <w:t>申请材料</w:t>
      </w:r>
    </w:p>
    <w:p>
      <w:pPr>
        <w:pStyle w:val="8"/>
        <w:numPr>
          <w:ilvl w:val="0"/>
          <w:numId w:val="5"/>
        </w:numPr>
        <w:spacing w:line="276" w:lineRule="auto"/>
        <w:ind w:left="780" w:leftChars="200" w:firstLineChars="0"/>
        <w:rPr>
          <w:rFonts w:ascii="Arial Narrow" w:hAnsi="Arial Narrow" w:cs="宋体"/>
          <w:sz w:val="22"/>
        </w:rPr>
      </w:pPr>
      <w:r>
        <w:rPr>
          <w:rFonts w:hint="eastAsia" w:ascii="Arial Narrow" w:hAnsi="Arial Narrow" w:cs="Arial"/>
          <w:sz w:val="22"/>
        </w:rPr>
        <w:t>英语成绩：确保在SAF美国总部在报名截止日期前收到雅思或托福英文成绩；</w:t>
      </w:r>
    </w:p>
    <w:p>
      <w:pPr>
        <w:pStyle w:val="8"/>
        <w:numPr>
          <w:ilvl w:val="0"/>
          <w:numId w:val="5"/>
        </w:numPr>
        <w:spacing w:line="276" w:lineRule="auto"/>
        <w:ind w:left="780" w:leftChars="200" w:firstLineChars="0"/>
        <w:rPr>
          <w:rFonts w:ascii="Arial Narrow" w:hAnsi="Arial Narrow" w:cs="宋体"/>
          <w:sz w:val="22"/>
        </w:rPr>
      </w:pPr>
      <w:r>
        <w:rPr>
          <w:rFonts w:hint="eastAsia" w:ascii="Arial Narrow" w:hAnsi="Arial Narrow" w:cs="Arial"/>
          <w:sz w:val="22"/>
        </w:rPr>
        <w:t>填写并完成SAF国际项目网上申请；</w:t>
      </w:r>
    </w:p>
    <w:p>
      <w:pPr>
        <w:pStyle w:val="8"/>
        <w:numPr>
          <w:ilvl w:val="0"/>
          <w:numId w:val="5"/>
        </w:numPr>
        <w:spacing w:line="276" w:lineRule="auto"/>
        <w:ind w:left="780" w:leftChars="200" w:firstLineChars="0"/>
        <w:rPr>
          <w:rFonts w:ascii="Arial Narrow" w:hAnsi="Arial Narrow" w:cs="宋体"/>
          <w:sz w:val="22"/>
        </w:rPr>
      </w:pPr>
      <w:r>
        <w:rPr>
          <w:rFonts w:hint="eastAsia" w:ascii="Arial Narrow" w:hAnsi="Arial Narrow" w:cs="Arial"/>
          <w:sz w:val="22"/>
        </w:rPr>
        <w:t>在母校有关部门开具一份官方英文成绩单，一份官方中文成绩单，无需另行公证。</w:t>
      </w:r>
    </w:p>
    <w:p>
      <w:pPr>
        <w:pStyle w:val="8"/>
        <w:numPr>
          <w:ilvl w:val="0"/>
          <w:numId w:val="5"/>
        </w:numPr>
        <w:spacing w:line="276" w:lineRule="auto"/>
        <w:ind w:left="780" w:leftChars="200" w:firstLineChars="0"/>
        <w:rPr>
          <w:rFonts w:ascii="Arial Narrow" w:hAnsi="Arial Narrow" w:cs="宋体"/>
          <w:sz w:val="22"/>
        </w:rPr>
      </w:pPr>
      <w:r>
        <w:rPr>
          <w:rFonts w:hint="eastAsia" w:ascii="Arial Narrow" w:hAnsi="Arial Narrow" w:cs="Arial"/>
          <w:sz w:val="22"/>
        </w:rPr>
        <w:t>有效护照复印件；</w:t>
      </w:r>
    </w:p>
    <w:p>
      <w:pPr>
        <w:pStyle w:val="8"/>
        <w:numPr>
          <w:ilvl w:val="0"/>
          <w:numId w:val="5"/>
        </w:numPr>
        <w:spacing w:line="276" w:lineRule="auto"/>
        <w:ind w:left="780" w:leftChars="200" w:firstLineChars="0"/>
        <w:rPr>
          <w:rFonts w:ascii="Arial Narrow" w:hAnsi="Arial Narrow" w:cs="宋体"/>
          <w:sz w:val="22"/>
        </w:rPr>
      </w:pPr>
      <w:r>
        <w:rPr>
          <w:rFonts w:ascii="Arial Narrow" w:hAnsi="Arial Narrow" w:cs="Arial"/>
          <w:sz w:val="22"/>
        </w:rPr>
        <w:t>1</w:t>
      </w:r>
      <w:r>
        <w:rPr>
          <w:rFonts w:hint="eastAsia" w:ascii="Arial Narrow" w:hAnsi="Arial Narrow" w:cs="Arial"/>
          <w:sz w:val="22"/>
        </w:rPr>
        <w:t>张近6个月拍摄的2寸照片；</w:t>
      </w:r>
    </w:p>
    <w:p>
      <w:pPr>
        <w:pStyle w:val="8"/>
        <w:numPr>
          <w:ilvl w:val="0"/>
          <w:numId w:val="5"/>
        </w:numPr>
        <w:spacing w:line="276" w:lineRule="auto"/>
        <w:ind w:left="780" w:leftChars="200" w:firstLineChars="0"/>
        <w:rPr>
          <w:rFonts w:ascii="Arial Narrow" w:hAnsi="Arial Narrow" w:cs="宋体"/>
          <w:sz w:val="22"/>
        </w:rPr>
      </w:pPr>
      <w:r>
        <w:rPr>
          <w:rFonts w:hint="eastAsia" w:ascii="Arial Narrow" w:hAnsi="Arial Narrow" w:cs="Arial"/>
          <w:sz w:val="22"/>
        </w:rPr>
        <w:t>1份银行存款证明；</w:t>
      </w:r>
    </w:p>
    <w:p>
      <w:pPr>
        <w:pStyle w:val="8"/>
        <w:numPr>
          <w:ilvl w:val="0"/>
          <w:numId w:val="5"/>
        </w:numPr>
        <w:spacing w:line="276" w:lineRule="auto"/>
        <w:ind w:left="780" w:leftChars="200" w:firstLineChars="0"/>
        <w:rPr>
          <w:rFonts w:ascii="Arial Narrow" w:hAnsi="Arial Narrow" w:cs="宋体"/>
          <w:sz w:val="22"/>
        </w:rPr>
      </w:pPr>
      <w:r>
        <w:rPr>
          <w:rFonts w:hint="eastAsia" w:ascii="Arial Narrow" w:hAnsi="Arial Narrow" w:cs="Arial"/>
          <w:sz w:val="22"/>
        </w:rPr>
        <w:t>1份个人陈述。学生需要说明自己的学术目标，先前的培训及教育经历，目前的状况和兴趣，还有作为本科交流生申请到爱丁堡大学进行交流的目的；</w:t>
      </w:r>
    </w:p>
    <w:p>
      <w:pPr>
        <w:pStyle w:val="8"/>
        <w:numPr>
          <w:ilvl w:val="0"/>
          <w:numId w:val="5"/>
        </w:numPr>
        <w:spacing w:line="276" w:lineRule="auto"/>
        <w:ind w:left="780" w:leftChars="200" w:firstLineChars="0"/>
        <w:rPr>
          <w:rFonts w:ascii="Arial Narrow" w:hAnsi="Arial Narrow" w:cs="宋体"/>
          <w:sz w:val="22"/>
        </w:rPr>
      </w:pPr>
      <w:r>
        <w:rPr>
          <w:rFonts w:hint="eastAsia" w:ascii="Arial Narrow" w:hAnsi="Arial Narrow" w:cs="Arial"/>
          <w:sz w:val="22"/>
        </w:rPr>
        <w:t>1份师长推荐信；</w:t>
      </w:r>
    </w:p>
    <w:p>
      <w:pPr>
        <w:pStyle w:val="8"/>
        <w:numPr>
          <w:ilvl w:val="0"/>
          <w:numId w:val="5"/>
        </w:numPr>
        <w:ind w:firstLineChars="0"/>
        <w:rPr>
          <w:rFonts w:ascii="Arial Narrow" w:hAnsi="Arial Narrow" w:cs="Arial"/>
          <w:sz w:val="22"/>
        </w:rPr>
      </w:pPr>
      <w:r>
        <w:rPr>
          <w:rFonts w:ascii="Arial Narrow" w:hAnsi="Arial Narrow" w:cs="Arial"/>
          <w:sz w:val="22"/>
        </w:rPr>
        <w:t xml:space="preserve">    </w:t>
      </w:r>
      <w:r>
        <w:rPr>
          <w:rFonts w:hint="eastAsia" w:ascii="Arial Narrow" w:hAnsi="Arial Narrow" w:cs="Arial"/>
          <w:sz w:val="22"/>
        </w:rPr>
        <w:t>SAF项目定金：定金（750英镑）</w:t>
      </w:r>
    </w:p>
    <w:p>
      <w:pPr>
        <w:pStyle w:val="9"/>
        <w:spacing w:line="276" w:lineRule="auto"/>
        <w:ind w:firstLineChars="0"/>
        <w:rPr>
          <w:rFonts w:ascii="Arial Narrow" w:hAnsi="Arial Narrow" w:cs="宋体"/>
          <w:sz w:val="22"/>
          <w:szCs w:val="22"/>
        </w:rPr>
      </w:pPr>
      <w:r>
        <w:rPr>
          <w:rFonts w:ascii="Arial Narrow" w:hAnsi="Arial Narrow" w:cs="宋体"/>
          <w:sz w:val="22"/>
          <w:szCs w:val="22"/>
        </w:rPr>
        <w:t>注：建议同学提前开具中英文成绩单、准备护照、并通过选课链接查看自己意向课程，以便缩短申请材料准备时间。</w:t>
      </w:r>
    </w:p>
    <w:p>
      <w:pPr>
        <w:spacing w:line="276" w:lineRule="auto"/>
        <w:rPr>
          <w:rFonts w:ascii="Arial Narrow" w:hAnsi="Arial Narrow"/>
          <w:sz w:val="22"/>
        </w:rPr>
      </w:pPr>
    </w:p>
    <w:p>
      <w:pPr>
        <w:rPr>
          <w:rFonts w:hint="eastAsia" w:ascii="Arial Narrow" w:hAnsi="Arial Narrow" w:eastAsia="宋体"/>
          <w:sz w:val="22"/>
          <w:lang w:val="en-US" w:eastAsia="zh-CN"/>
        </w:rPr>
      </w:pPr>
    </w:p>
    <w:p>
      <w:pPr>
        <w:rPr>
          <w:rFonts w:hint="eastAsia" w:ascii="Arial Narrow" w:hAnsi="Arial Narrow" w:eastAsia="宋体"/>
          <w:sz w:val="22"/>
          <w:lang w:val="en-US" w:eastAsia="zh-CN"/>
        </w:rPr>
      </w:pPr>
      <w:bookmarkStart w:id="1" w:name="_GoBack"/>
      <w:bookmarkEnd w:id="1"/>
    </w:p>
    <w:p>
      <w:pPr>
        <w:rPr>
          <w:rFonts w:hint="eastAsia" w:ascii="Arial Narrow" w:hAnsi="Arial Narrow" w:eastAsia="宋体"/>
          <w:b/>
          <w:bCs/>
          <w:sz w:val="22"/>
          <w:lang w:val="en-US" w:eastAsia="zh-CN"/>
        </w:rPr>
      </w:pPr>
      <w:r>
        <w:rPr>
          <w:rFonts w:hint="eastAsia" w:ascii="Arial Narrow" w:hAnsi="Arial Narrow"/>
          <w:b/>
          <w:bCs/>
          <w:sz w:val="22"/>
          <w:lang w:val="en-US" w:eastAsia="zh-CN"/>
        </w:rPr>
        <w:t>项目咨询和报名</w:t>
      </w:r>
    </w:p>
    <w:p>
      <w:pPr>
        <w:spacing w:line="276" w:lineRule="auto"/>
        <w:rPr>
          <w:rFonts w:ascii="Arial Narrow" w:hAnsi="Arial Narrow"/>
          <w:szCs w:val="21"/>
        </w:rPr>
      </w:pPr>
      <w:r>
        <w:rPr>
          <w:rFonts w:ascii="Arial Narrow" w:hAnsi="Arial Narrow"/>
          <w:szCs w:val="21"/>
        </w:rPr>
        <w:t>SAF海外学习基金会</w:t>
      </w:r>
      <w:r>
        <w:rPr>
          <w:rFonts w:hint="eastAsia" w:ascii="Arial Narrow" w:hAnsi="Arial Narrow"/>
          <w:szCs w:val="21"/>
        </w:rPr>
        <w:t>北京</w:t>
      </w:r>
      <w:r>
        <w:rPr>
          <w:rFonts w:ascii="Arial Narrow" w:hAnsi="Arial Narrow"/>
          <w:szCs w:val="21"/>
        </w:rPr>
        <w:t xml:space="preserve">办公室 </w:t>
      </w:r>
    </w:p>
    <w:p>
      <w:pPr>
        <w:spacing w:line="276" w:lineRule="auto"/>
        <w:rPr>
          <w:rFonts w:hint="eastAsia" w:ascii="Arial Narrow" w:hAnsi="Arial Narrow"/>
          <w:szCs w:val="21"/>
        </w:rPr>
      </w:pPr>
      <w:r>
        <w:rPr>
          <w:rFonts w:ascii="Arial Narrow" w:hAnsi="Arial Narrow"/>
          <w:szCs w:val="21"/>
        </w:rPr>
        <w:t>咨询电话：</w:t>
      </w:r>
      <w:r>
        <w:rPr>
          <w:rFonts w:hint="eastAsia" w:ascii="Arial Narrow" w:hAnsi="Arial Narrow"/>
          <w:szCs w:val="21"/>
        </w:rPr>
        <w:t>010-65336229、010-65336299</w:t>
      </w:r>
    </w:p>
    <w:p>
      <w:pPr>
        <w:spacing w:line="400" w:lineRule="exact"/>
        <w:rPr>
          <w:rFonts w:hint="eastAsia" w:ascii="Arial Narrow" w:hAnsi="Arial Narrow"/>
          <w:szCs w:val="21"/>
        </w:rPr>
      </w:pPr>
      <w:r>
        <w:rPr>
          <w:rFonts w:hint="eastAsia" w:ascii="Arial Narrow" w:hAnsi="Arial Narrow"/>
          <w:szCs w:val="21"/>
          <w:lang w:val="en-US" w:eastAsia="zh-CN"/>
        </w:rPr>
        <w:t>邮箱：beijing@safchina.org</w:t>
      </w:r>
    </w:p>
    <w:p>
      <w:pPr>
        <w:spacing w:line="400" w:lineRule="exact"/>
        <w:rPr>
          <w:rFonts w:hint="eastAsia" w:ascii="Arial Narrow" w:hAnsi="Arial Narrow"/>
          <w:szCs w:val="21"/>
        </w:rPr>
      </w:pPr>
      <w:r>
        <w:rPr>
          <w:rFonts w:hint="eastAsia" w:ascii="Arial Narrow" w:hAnsi="Arial Narrow"/>
          <w:szCs w:val="21"/>
        </w:rPr>
        <w:t>QQ</w:t>
      </w:r>
      <w:r>
        <w:rPr>
          <w:rFonts w:ascii="Arial Narrow" w:hAnsi="Arial Narrow"/>
          <w:szCs w:val="21"/>
        </w:rPr>
        <w:t>：</w:t>
      </w:r>
      <w:r>
        <w:rPr>
          <w:rFonts w:hint="eastAsia" w:ascii="Arial Narrow" w:hAnsi="Arial Narrow"/>
          <w:szCs w:val="21"/>
        </w:rPr>
        <w:t>1512272501</w:t>
      </w:r>
    </w:p>
    <w:p>
      <w:pPr>
        <w:spacing w:line="276" w:lineRule="auto"/>
        <w:rPr>
          <w:rFonts w:ascii="Arial Narrow" w:hAnsi="Arial Narrow"/>
          <w:szCs w:val="21"/>
        </w:rPr>
      </w:pPr>
      <w:r>
        <w:rPr>
          <w:rFonts w:hint="eastAsia" w:ascii="Arial Narrow" w:hAnsi="Arial Narrow"/>
          <w:szCs w:val="21"/>
        </w:rPr>
        <w:t>SAF微信公众号：SAFChina</w:t>
      </w:r>
    </w:p>
    <w:p>
      <w:pPr>
        <w:rPr>
          <w:rFonts w:hint="eastAsia" w:ascii="Arial Narrow" w:hAnsi="Arial Narrow" w:eastAsia="宋体"/>
          <w:sz w:val="22"/>
          <w:lang w:val="en-US" w:eastAsia="zh-CN"/>
        </w:rPr>
      </w:pPr>
    </w:p>
    <w:sectPr>
      <w:head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Arial Narrow">
    <w:panose1 w:val="020B0606020202030204"/>
    <w:charset w:val="00"/>
    <w:family w:val="auto"/>
    <w:pitch w:val="default"/>
    <w:sig w:usb0="00000287" w:usb1="00000800" w:usb2="00000000" w:usb3="00000000" w:csb0="2000009F" w:csb1="DFD7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auto"/>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0"/>
        <w:sz w:val="18"/>
        <w:szCs w:val="18"/>
        <w:lang w:val="en-US" w:eastAsia="zh-CN" w:bidi="ar-SA"/>
      </w:rPr>
      <w:pict>
        <v:shape id="图片 1" o:spid="_x0000_s1025" type="#_x0000_t75" style="height:91.7pt;width:184.1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10469714">
    <w:nsid w:val="7DCB3652"/>
    <w:multiLevelType w:val="multilevel"/>
    <w:tmpl w:val="7DCB3652"/>
    <w:lvl w:ilvl="0" w:tentative="1">
      <w:start w:val="1"/>
      <w:numFmt w:val="bullet"/>
      <w:lvlText w:val=""/>
      <w:lvlJc w:val="left"/>
      <w:pPr>
        <w:ind w:left="360" w:hanging="36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03557852">
    <w:nsid w:val="29EF70DC"/>
    <w:multiLevelType w:val="multilevel"/>
    <w:tmpl w:val="29EF70DC"/>
    <w:lvl w:ilvl="0" w:tentative="1">
      <w:start w:val="1"/>
      <w:numFmt w:val="bullet"/>
      <w:lvlText w:val=""/>
      <w:lvlJc w:val="left"/>
      <w:pPr>
        <w:ind w:left="360" w:hanging="36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64571051">
    <w:nsid w:val="3F7410AB"/>
    <w:multiLevelType w:val="multilevel"/>
    <w:tmpl w:val="3F7410AB"/>
    <w:lvl w:ilvl="0" w:tentative="1">
      <w:start w:val="1"/>
      <w:numFmt w:val="bullet"/>
      <w:lvlText w:val=""/>
      <w:lvlJc w:val="left"/>
      <w:pPr>
        <w:ind w:left="360" w:hanging="360"/>
      </w:pPr>
      <w:rPr>
        <w:rFonts w:hint="default" w:ascii="Wingdings" w:hAnsi="Wingding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69215369">
    <w:nsid w:val="637E3489"/>
    <w:multiLevelType w:val="multilevel"/>
    <w:tmpl w:val="637E3489"/>
    <w:lvl w:ilvl="0" w:tentative="1">
      <w:start w:val="1"/>
      <w:numFmt w:val="decimal"/>
      <w:lvlText w:val="%1)"/>
      <w:lvlJc w:val="left"/>
      <w:pPr>
        <w:ind w:left="750" w:hanging="420"/>
      </w:pPr>
    </w:lvl>
    <w:lvl w:ilvl="1" w:tentative="1">
      <w:start w:val="1"/>
      <w:numFmt w:val="lowerLetter"/>
      <w:lvlText w:val="%2)"/>
      <w:lvlJc w:val="left"/>
      <w:pPr>
        <w:ind w:left="1170" w:hanging="420"/>
      </w:pPr>
    </w:lvl>
    <w:lvl w:ilvl="2" w:tentative="1">
      <w:start w:val="1"/>
      <w:numFmt w:val="lowerRoman"/>
      <w:lvlText w:val="%3."/>
      <w:lvlJc w:val="right"/>
      <w:pPr>
        <w:ind w:left="1590" w:hanging="420"/>
      </w:pPr>
    </w:lvl>
    <w:lvl w:ilvl="3" w:tentative="1">
      <w:start w:val="1"/>
      <w:numFmt w:val="decimal"/>
      <w:lvlText w:val="%4."/>
      <w:lvlJc w:val="left"/>
      <w:pPr>
        <w:ind w:left="2010" w:hanging="420"/>
      </w:pPr>
    </w:lvl>
    <w:lvl w:ilvl="4" w:tentative="1">
      <w:start w:val="1"/>
      <w:numFmt w:val="lowerLetter"/>
      <w:lvlText w:val="%5)"/>
      <w:lvlJc w:val="left"/>
      <w:pPr>
        <w:ind w:left="2430" w:hanging="420"/>
      </w:pPr>
    </w:lvl>
    <w:lvl w:ilvl="5" w:tentative="1">
      <w:start w:val="1"/>
      <w:numFmt w:val="lowerRoman"/>
      <w:lvlText w:val="%6."/>
      <w:lvlJc w:val="right"/>
      <w:pPr>
        <w:ind w:left="2850" w:hanging="420"/>
      </w:pPr>
    </w:lvl>
    <w:lvl w:ilvl="6" w:tentative="1">
      <w:start w:val="1"/>
      <w:numFmt w:val="decimal"/>
      <w:lvlText w:val="%7."/>
      <w:lvlJc w:val="left"/>
      <w:pPr>
        <w:ind w:left="3270" w:hanging="420"/>
      </w:pPr>
    </w:lvl>
    <w:lvl w:ilvl="7" w:tentative="1">
      <w:start w:val="1"/>
      <w:numFmt w:val="lowerLetter"/>
      <w:lvlText w:val="%8)"/>
      <w:lvlJc w:val="left"/>
      <w:pPr>
        <w:ind w:left="3690" w:hanging="420"/>
      </w:pPr>
    </w:lvl>
    <w:lvl w:ilvl="8" w:tentative="1">
      <w:start w:val="1"/>
      <w:numFmt w:val="lowerRoman"/>
      <w:lvlText w:val="%9."/>
      <w:lvlJc w:val="right"/>
      <w:pPr>
        <w:ind w:left="4110" w:hanging="420"/>
      </w:pPr>
    </w:lvl>
  </w:abstractNum>
  <w:abstractNum w:abstractNumId="1111168372">
    <w:nsid w:val="423B1574"/>
    <w:multiLevelType w:val="multilevel"/>
    <w:tmpl w:val="423B1574"/>
    <w:lvl w:ilvl="0" w:tentative="1">
      <w:start w:val="1"/>
      <w:numFmt w:val="bullet"/>
      <w:lvlText w:val=""/>
      <w:lvlJc w:val="left"/>
      <w:pPr>
        <w:ind w:left="780" w:hanging="420"/>
      </w:pPr>
      <w:rPr>
        <w:rFonts w:hint="default" w:ascii="Wingdings" w:hAnsi="Wingdings"/>
        <w:color w:val="auto"/>
      </w:rPr>
    </w:lvl>
    <w:lvl w:ilvl="1" w:tentative="1">
      <w:start w:val="1"/>
      <w:numFmt w:val="bullet"/>
      <w:lvlText w:val=""/>
      <w:lvlJc w:val="left"/>
      <w:pPr>
        <w:ind w:left="1200" w:hanging="420"/>
      </w:pPr>
      <w:rPr>
        <w:rFonts w:hint="default" w:ascii="Wingdings" w:hAnsi="Wingdings"/>
      </w:rPr>
    </w:lvl>
    <w:lvl w:ilvl="2" w:tentative="1">
      <w:start w:val="1"/>
      <w:numFmt w:val="bullet"/>
      <w:lvlText w:val=""/>
      <w:lvlJc w:val="left"/>
      <w:pPr>
        <w:ind w:left="1620" w:hanging="420"/>
      </w:pPr>
      <w:rPr>
        <w:rFonts w:hint="default" w:ascii="Wingdings" w:hAnsi="Wingdings"/>
      </w:rPr>
    </w:lvl>
    <w:lvl w:ilvl="3" w:tentative="1">
      <w:start w:val="1"/>
      <w:numFmt w:val="bullet"/>
      <w:lvlText w:val=""/>
      <w:lvlJc w:val="left"/>
      <w:pPr>
        <w:ind w:left="2040" w:hanging="420"/>
      </w:pPr>
      <w:rPr>
        <w:rFonts w:hint="default" w:ascii="Wingdings" w:hAnsi="Wingdings"/>
      </w:rPr>
    </w:lvl>
    <w:lvl w:ilvl="4" w:tentative="1">
      <w:start w:val="1"/>
      <w:numFmt w:val="bullet"/>
      <w:lvlText w:val=""/>
      <w:lvlJc w:val="left"/>
      <w:pPr>
        <w:ind w:left="2460" w:hanging="420"/>
      </w:pPr>
      <w:rPr>
        <w:rFonts w:hint="default" w:ascii="Wingdings" w:hAnsi="Wingdings"/>
      </w:rPr>
    </w:lvl>
    <w:lvl w:ilvl="5" w:tentative="1">
      <w:start w:val="1"/>
      <w:numFmt w:val="bullet"/>
      <w:lvlText w:val=""/>
      <w:lvlJc w:val="left"/>
      <w:pPr>
        <w:ind w:left="2880" w:hanging="420"/>
      </w:pPr>
      <w:rPr>
        <w:rFonts w:hint="default" w:ascii="Wingdings" w:hAnsi="Wingdings"/>
      </w:rPr>
    </w:lvl>
    <w:lvl w:ilvl="6" w:tentative="1">
      <w:start w:val="1"/>
      <w:numFmt w:val="bullet"/>
      <w:lvlText w:val=""/>
      <w:lvlJc w:val="left"/>
      <w:pPr>
        <w:ind w:left="3300" w:hanging="420"/>
      </w:pPr>
      <w:rPr>
        <w:rFonts w:hint="default" w:ascii="Wingdings" w:hAnsi="Wingdings"/>
      </w:rPr>
    </w:lvl>
    <w:lvl w:ilvl="7" w:tentative="1">
      <w:start w:val="1"/>
      <w:numFmt w:val="bullet"/>
      <w:lvlText w:val=""/>
      <w:lvlJc w:val="left"/>
      <w:pPr>
        <w:ind w:left="3720" w:hanging="420"/>
      </w:pPr>
      <w:rPr>
        <w:rFonts w:hint="default" w:ascii="Wingdings" w:hAnsi="Wingdings"/>
      </w:rPr>
    </w:lvl>
    <w:lvl w:ilvl="8" w:tentative="1">
      <w:start w:val="1"/>
      <w:numFmt w:val="bullet"/>
      <w:lvlText w:val=""/>
      <w:lvlJc w:val="left"/>
      <w:pPr>
        <w:ind w:left="4140" w:hanging="420"/>
      </w:pPr>
      <w:rPr>
        <w:rFonts w:hint="default" w:ascii="Wingdings" w:hAnsi="Wingdings"/>
      </w:rPr>
    </w:lvl>
  </w:abstractNum>
  <w:abstractNum w:abstractNumId="417949290">
    <w:nsid w:val="18E9666A"/>
    <w:multiLevelType w:val="multilevel"/>
    <w:tmpl w:val="18E9666A"/>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54169934">
    <w:nsid w:val="38DF7A4E"/>
    <w:multiLevelType w:val="multilevel"/>
    <w:tmpl w:val="38DF7A4E"/>
    <w:lvl w:ilvl="0" w:tentative="1">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53264717">
    <w:nsid w:val="50A92E4D"/>
    <w:multiLevelType w:val="multilevel"/>
    <w:tmpl w:val="50A92E4D"/>
    <w:lvl w:ilvl="0" w:tentative="1">
      <w:start w:val="1"/>
      <w:numFmt w:val="decimal"/>
      <w:lvlText w:val="%1)"/>
      <w:lvlJc w:val="left"/>
      <w:pPr>
        <w:ind w:left="780" w:hanging="420"/>
      </w:pPr>
      <w:rPr>
        <w:rFonts w:hint="default"/>
      </w:rPr>
    </w:lvl>
    <w:lvl w:ilvl="1" w:tentative="1">
      <w:start w:val="1"/>
      <w:numFmt w:val="bullet"/>
      <w:lvlText w:val=""/>
      <w:lvlJc w:val="left"/>
      <w:pPr>
        <w:ind w:left="1200" w:hanging="420"/>
      </w:pPr>
      <w:rPr>
        <w:rFonts w:hint="default" w:ascii="Wingdings" w:hAnsi="Wingdings"/>
      </w:rPr>
    </w:lvl>
    <w:lvl w:ilvl="2" w:tentative="1">
      <w:start w:val="1"/>
      <w:numFmt w:val="bullet"/>
      <w:lvlText w:val=""/>
      <w:lvlJc w:val="left"/>
      <w:pPr>
        <w:ind w:left="1620" w:hanging="420"/>
      </w:pPr>
      <w:rPr>
        <w:rFonts w:hint="default" w:ascii="Wingdings" w:hAnsi="Wingdings"/>
      </w:rPr>
    </w:lvl>
    <w:lvl w:ilvl="3" w:tentative="1">
      <w:start w:val="1"/>
      <w:numFmt w:val="bullet"/>
      <w:lvlText w:val=""/>
      <w:lvlJc w:val="left"/>
      <w:pPr>
        <w:ind w:left="2040" w:hanging="420"/>
      </w:pPr>
      <w:rPr>
        <w:rFonts w:hint="default" w:ascii="Wingdings" w:hAnsi="Wingdings"/>
      </w:rPr>
    </w:lvl>
    <w:lvl w:ilvl="4" w:tentative="1">
      <w:start w:val="1"/>
      <w:numFmt w:val="bullet"/>
      <w:lvlText w:val=""/>
      <w:lvlJc w:val="left"/>
      <w:pPr>
        <w:ind w:left="2460" w:hanging="420"/>
      </w:pPr>
      <w:rPr>
        <w:rFonts w:hint="default" w:ascii="Wingdings" w:hAnsi="Wingdings"/>
      </w:rPr>
    </w:lvl>
    <w:lvl w:ilvl="5" w:tentative="1">
      <w:start w:val="1"/>
      <w:numFmt w:val="bullet"/>
      <w:lvlText w:val=""/>
      <w:lvlJc w:val="left"/>
      <w:pPr>
        <w:ind w:left="2880" w:hanging="420"/>
      </w:pPr>
      <w:rPr>
        <w:rFonts w:hint="default" w:ascii="Wingdings" w:hAnsi="Wingdings"/>
      </w:rPr>
    </w:lvl>
    <w:lvl w:ilvl="6" w:tentative="1">
      <w:start w:val="1"/>
      <w:numFmt w:val="bullet"/>
      <w:lvlText w:val=""/>
      <w:lvlJc w:val="left"/>
      <w:pPr>
        <w:ind w:left="3300" w:hanging="420"/>
      </w:pPr>
      <w:rPr>
        <w:rFonts w:hint="default" w:ascii="Wingdings" w:hAnsi="Wingdings"/>
      </w:rPr>
    </w:lvl>
    <w:lvl w:ilvl="7" w:tentative="1">
      <w:start w:val="1"/>
      <w:numFmt w:val="bullet"/>
      <w:lvlText w:val=""/>
      <w:lvlJc w:val="left"/>
      <w:pPr>
        <w:ind w:left="3720" w:hanging="420"/>
      </w:pPr>
      <w:rPr>
        <w:rFonts w:hint="default" w:ascii="Wingdings" w:hAnsi="Wingdings"/>
      </w:rPr>
    </w:lvl>
    <w:lvl w:ilvl="8" w:tentative="1">
      <w:start w:val="1"/>
      <w:numFmt w:val="bullet"/>
      <w:lvlText w:val=""/>
      <w:lvlJc w:val="left"/>
      <w:pPr>
        <w:ind w:left="4140" w:hanging="420"/>
      </w:pPr>
      <w:rPr>
        <w:rFonts w:hint="default" w:ascii="Wingdings" w:hAnsi="Wingdings"/>
      </w:rPr>
    </w:lvl>
  </w:abstractNum>
  <w:abstractNum w:abstractNumId="1268001997">
    <w:nsid w:val="4B942CCD"/>
    <w:multiLevelType w:val="multilevel"/>
    <w:tmpl w:val="4B942CCD"/>
    <w:lvl w:ilvl="0" w:tentative="1">
      <w:start w:val="1"/>
      <w:numFmt w:val="decimal"/>
      <w:lvlText w:val="%1)"/>
      <w:lvlJc w:val="left"/>
      <w:pPr>
        <w:ind w:left="614" w:hanging="360"/>
      </w:pPr>
      <w:rPr>
        <w:rFonts w:hint="default"/>
      </w:rPr>
    </w:lvl>
    <w:lvl w:ilvl="1" w:tentative="1">
      <w:start w:val="1"/>
      <w:numFmt w:val="lowerLetter"/>
      <w:lvlText w:val="%2)"/>
      <w:lvlJc w:val="left"/>
      <w:pPr>
        <w:ind w:left="1094" w:hanging="420"/>
      </w:pPr>
    </w:lvl>
    <w:lvl w:ilvl="2" w:tentative="1">
      <w:start w:val="1"/>
      <w:numFmt w:val="lowerRoman"/>
      <w:lvlText w:val="%3."/>
      <w:lvlJc w:val="right"/>
      <w:pPr>
        <w:ind w:left="1514" w:hanging="420"/>
      </w:pPr>
    </w:lvl>
    <w:lvl w:ilvl="3" w:tentative="1">
      <w:start w:val="1"/>
      <w:numFmt w:val="decimal"/>
      <w:lvlText w:val="%4."/>
      <w:lvlJc w:val="left"/>
      <w:pPr>
        <w:ind w:left="1934" w:hanging="420"/>
      </w:pPr>
    </w:lvl>
    <w:lvl w:ilvl="4" w:tentative="1">
      <w:start w:val="1"/>
      <w:numFmt w:val="lowerLetter"/>
      <w:lvlText w:val="%5)"/>
      <w:lvlJc w:val="left"/>
      <w:pPr>
        <w:ind w:left="2354" w:hanging="420"/>
      </w:pPr>
    </w:lvl>
    <w:lvl w:ilvl="5" w:tentative="1">
      <w:start w:val="1"/>
      <w:numFmt w:val="lowerRoman"/>
      <w:lvlText w:val="%6."/>
      <w:lvlJc w:val="right"/>
      <w:pPr>
        <w:ind w:left="2774" w:hanging="420"/>
      </w:pPr>
    </w:lvl>
    <w:lvl w:ilvl="6" w:tentative="1">
      <w:start w:val="1"/>
      <w:numFmt w:val="decimal"/>
      <w:lvlText w:val="%7."/>
      <w:lvlJc w:val="left"/>
      <w:pPr>
        <w:ind w:left="3194" w:hanging="420"/>
      </w:pPr>
    </w:lvl>
    <w:lvl w:ilvl="7" w:tentative="1">
      <w:start w:val="1"/>
      <w:numFmt w:val="lowerLetter"/>
      <w:lvlText w:val="%8)"/>
      <w:lvlJc w:val="left"/>
      <w:pPr>
        <w:ind w:left="3614" w:hanging="420"/>
      </w:pPr>
    </w:lvl>
    <w:lvl w:ilvl="8" w:tentative="1">
      <w:start w:val="1"/>
      <w:numFmt w:val="lowerRoman"/>
      <w:lvlText w:val="%9."/>
      <w:lvlJc w:val="right"/>
      <w:pPr>
        <w:ind w:left="4034" w:hanging="420"/>
      </w:pPr>
    </w:lvl>
  </w:abstractNum>
  <w:abstractNum w:abstractNumId="47997440">
    <w:nsid w:val="02DC6200"/>
    <w:multiLevelType w:val="multilevel"/>
    <w:tmpl w:val="02DC6200"/>
    <w:lvl w:ilvl="0" w:tentative="1">
      <w:start w:val="1"/>
      <w:numFmt w:val="decimal"/>
      <w:lvlText w:val="%1)"/>
      <w:lvlJc w:val="left"/>
      <w:pPr>
        <w:ind w:left="846" w:hanging="420"/>
      </w:pPr>
      <w:rPr>
        <w:rFonts w:hint="default"/>
      </w:rPr>
    </w:lvl>
    <w:lvl w:ilvl="1" w:tentative="1">
      <w:start w:val="1"/>
      <w:numFmt w:val="bullet"/>
      <w:lvlText w:val=""/>
      <w:lvlJc w:val="left"/>
      <w:pPr>
        <w:ind w:left="1266" w:hanging="420"/>
      </w:pPr>
      <w:rPr>
        <w:rFonts w:hint="default" w:ascii="Wingdings" w:hAnsi="Wingdings"/>
      </w:rPr>
    </w:lvl>
    <w:lvl w:ilvl="2" w:tentative="1">
      <w:start w:val="1"/>
      <w:numFmt w:val="bullet"/>
      <w:lvlText w:val=""/>
      <w:lvlJc w:val="left"/>
      <w:pPr>
        <w:ind w:left="1686" w:hanging="420"/>
      </w:pPr>
      <w:rPr>
        <w:rFonts w:hint="default" w:ascii="Wingdings" w:hAnsi="Wingdings"/>
      </w:rPr>
    </w:lvl>
    <w:lvl w:ilvl="3" w:tentative="1">
      <w:start w:val="1"/>
      <w:numFmt w:val="bullet"/>
      <w:lvlText w:val=""/>
      <w:lvlJc w:val="left"/>
      <w:pPr>
        <w:ind w:left="2106" w:hanging="420"/>
      </w:pPr>
      <w:rPr>
        <w:rFonts w:hint="default" w:ascii="Wingdings" w:hAnsi="Wingdings"/>
      </w:rPr>
    </w:lvl>
    <w:lvl w:ilvl="4" w:tentative="1">
      <w:start w:val="1"/>
      <w:numFmt w:val="bullet"/>
      <w:lvlText w:val=""/>
      <w:lvlJc w:val="left"/>
      <w:pPr>
        <w:ind w:left="2526" w:hanging="420"/>
      </w:pPr>
      <w:rPr>
        <w:rFonts w:hint="default" w:ascii="Wingdings" w:hAnsi="Wingdings"/>
      </w:rPr>
    </w:lvl>
    <w:lvl w:ilvl="5" w:tentative="1">
      <w:start w:val="1"/>
      <w:numFmt w:val="bullet"/>
      <w:lvlText w:val=""/>
      <w:lvlJc w:val="left"/>
      <w:pPr>
        <w:ind w:left="2946" w:hanging="420"/>
      </w:pPr>
      <w:rPr>
        <w:rFonts w:hint="default" w:ascii="Wingdings" w:hAnsi="Wingdings"/>
      </w:rPr>
    </w:lvl>
    <w:lvl w:ilvl="6" w:tentative="1">
      <w:start w:val="1"/>
      <w:numFmt w:val="bullet"/>
      <w:lvlText w:val=""/>
      <w:lvlJc w:val="left"/>
      <w:pPr>
        <w:ind w:left="3366" w:hanging="420"/>
      </w:pPr>
      <w:rPr>
        <w:rFonts w:hint="default" w:ascii="Wingdings" w:hAnsi="Wingdings"/>
      </w:rPr>
    </w:lvl>
    <w:lvl w:ilvl="7" w:tentative="1">
      <w:start w:val="1"/>
      <w:numFmt w:val="bullet"/>
      <w:lvlText w:val=""/>
      <w:lvlJc w:val="left"/>
      <w:pPr>
        <w:ind w:left="3786" w:hanging="420"/>
      </w:pPr>
      <w:rPr>
        <w:rFonts w:hint="default" w:ascii="Wingdings" w:hAnsi="Wingdings"/>
      </w:rPr>
    </w:lvl>
    <w:lvl w:ilvl="8" w:tentative="1">
      <w:start w:val="1"/>
      <w:numFmt w:val="bullet"/>
      <w:lvlText w:val=""/>
      <w:lvlJc w:val="left"/>
      <w:pPr>
        <w:ind w:left="4206" w:hanging="420"/>
      </w:pPr>
      <w:rPr>
        <w:rFonts w:hint="default" w:ascii="Wingdings" w:hAnsi="Wingdings"/>
      </w:rPr>
    </w:lvl>
  </w:abstractNum>
  <w:abstractNum w:abstractNumId="2091154676">
    <w:nsid w:val="7CA47CF4"/>
    <w:multiLevelType w:val="multilevel"/>
    <w:tmpl w:val="7CA47CF4"/>
    <w:lvl w:ilvl="0" w:tentative="1">
      <w:start w:val="2"/>
      <w:numFmt w:val="decimal"/>
      <w:lvlText w:val="%1."/>
      <w:lvlJc w:val="left"/>
      <w:pPr>
        <w:ind w:left="360" w:hanging="360"/>
      </w:pPr>
      <w:rPr>
        <w:rFonts w:hint="default" w:hAnsi="Arial" w:cs="Arial"/>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54426261">
    <w:nsid w:val="15201D95"/>
    <w:multiLevelType w:val="multilevel"/>
    <w:tmpl w:val="15201D95"/>
    <w:lvl w:ilvl="0" w:tentative="1">
      <w:start w:val="1"/>
      <w:numFmt w:val="decimal"/>
      <w:lvlText w:val="%1)"/>
      <w:lvlJc w:val="left"/>
      <w:pPr>
        <w:ind w:left="840" w:hanging="420"/>
      </w:pPr>
    </w:lvl>
    <w:lvl w:ilvl="1" w:tentative="1">
      <w:start w:val="1"/>
      <w:numFmt w:val="bullet"/>
      <w:lvlText w:val=""/>
      <w:lvlJc w:val="left"/>
      <w:pPr>
        <w:ind w:left="1260" w:hanging="420"/>
      </w:pPr>
      <w:rPr>
        <w:rFonts w:hint="default" w:ascii="Wingdings" w:hAnsi="Wingdings"/>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02608930">
    <w:nsid w:val="23EB1522"/>
    <w:multiLevelType w:val="multilevel"/>
    <w:tmpl w:val="23EB1522"/>
    <w:lvl w:ilvl="0" w:tentative="1">
      <w:start w:val="1"/>
      <w:numFmt w:val="decimal"/>
      <w:lvlText w:val="%1)"/>
      <w:lvlJc w:val="left"/>
      <w:pPr>
        <w:ind w:left="750" w:hanging="420"/>
      </w:pPr>
    </w:lvl>
    <w:lvl w:ilvl="1" w:tentative="1">
      <w:start w:val="1"/>
      <w:numFmt w:val="bullet"/>
      <w:lvlText w:val=""/>
      <w:lvlJc w:val="left"/>
      <w:pPr>
        <w:ind w:left="1170" w:hanging="420"/>
      </w:pPr>
      <w:rPr>
        <w:rFonts w:hint="default" w:ascii="Wingdings" w:hAnsi="Wingdings"/>
      </w:rPr>
    </w:lvl>
    <w:lvl w:ilvl="2" w:tentative="1">
      <w:start w:val="1"/>
      <w:numFmt w:val="lowerRoman"/>
      <w:lvlText w:val="%3."/>
      <w:lvlJc w:val="right"/>
      <w:pPr>
        <w:ind w:left="1590" w:hanging="420"/>
      </w:pPr>
    </w:lvl>
    <w:lvl w:ilvl="3" w:tentative="1">
      <w:start w:val="1"/>
      <w:numFmt w:val="decimal"/>
      <w:lvlText w:val="%4."/>
      <w:lvlJc w:val="left"/>
      <w:pPr>
        <w:ind w:left="2010" w:hanging="420"/>
      </w:pPr>
    </w:lvl>
    <w:lvl w:ilvl="4" w:tentative="1">
      <w:start w:val="1"/>
      <w:numFmt w:val="lowerLetter"/>
      <w:lvlText w:val="%5)"/>
      <w:lvlJc w:val="left"/>
      <w:pPr>
        <w:ind w:left="2430" w:hanging="420"/>
      </w:pPr>
    </w:lvl>
    <w:lvl w:ilvl="5" w:tentative="1">
      <w:start w:val="1"/>
      <w:numFmt w:val="lowerRoman"/>
      <w:lvlText w:val="%6."/>
      <w:lvlJc w:val="right"/>
      <w:pPr>
        <w:ind w:left="2850" w:hanging="420"/>
      </w:pPr>
    </w:lvl>
    <w:lvl w:ilvl="6" w:tentative="1">
      <w:start w:val="1"/>
      <w:numFmt w:val="decimal"/>
      <w:lvlText w:val="%7."/>
      <w:lvlJc w:val="left"/>
      <w:pPr>
        <w:ind w:left="3270" w:hanging="420"/>
      </w:pPr>
    </w:lvl>
    <w:lvl w:ilvl="7" w:tentative="1">
      <w:start w:val="1"/>
      <w:numFmt w:val="lowerLetter"/>
      <w:lvlText w:val="%8)"/>
      <w:lvlJc w:val="left"/>
      <w:pPr>
        <w:ind w:left="3690" w:hanging="420"/>
      </w:pPr>
    </w:lvl>
    <w:lvl w:ilvl="8" w:tentative="1">
      <w:start w:val="1"/>
      <w:numFmt w:val="lowerRoman"/>
      <w:lvlText w:val="%9."/>
      <w:lvlJc w:val="right"/>
      <w:pPr>
        <w:ind w:left="4110" w:hanging="420"/>
      </w:pPr>
    </w:lvl>
  </w:abstractNum>
  <w:abstractNum w:abstractNumId="478155753">
    <w:nsid w:val="1C8013E9"/>
    <w:multiLevelType w:val="multilevel"/>
    <w:tmpl w:val="1C8013E9"/>
    <w:lvl w:ilvl="0" w:tentative="1">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1826809">
    <w:nsid w:val="06AA5779"/>
    <w:multiLevelType w:val="multilevel"/>
    <w:tmpl w:val="06AA5779"/>
    <w:lvl w:ilvl="0" w:tentative="1">
      <w:start w:val="1"/>
      <w:numFmt w:val="decimal"/>
      <w:lvlText w:val="%1)"/>
      <w:lvlJc w:val="left"/>
      <w:pPr>
        <w:ind w:left="780" w:hanging="420"/>
      </w:p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80191055">
    <w:nsid w:val="10B3604F"/>
    <w:multiLevelType w:val="multilevel"/>
    <w:tmpl w:val="10B3604F"/>
    <w:lvl w:ilvl="0" w:tentative="1">
      <w:start w:val="1"/>
      <w:numFmt w:val="decimal"/>
      <w:lvlText w:val="%1)"/>
      <w:lvlJc w:val="left"/>
      <w:pPr>
        <w:ind w:left="780" w:hanging="420"/>
      </w:pPr>
      <w:rPr>
        <w:rFonts w:hint="default"/>
      </w:rPr>
    </w:lvl>
    <w:lvl w:ilvl="1" w:tentative="1">
      <w:start w:val="1"/>
      <w:numFmt w:val="bullet"/>
      <w:lvlText w:val=""/>
      <w:lvlJc w:val="left"/>
      <w:pPr>
        <w:ind w:left="1200" w:hanging="420"/>
      </w:pPr>
      <w:rPr>
        <w:rFonts w:hint="default" w:ascii="Wingdings" w:hAnsi="Wingdings"/>
      </w:rPr>
    </w:lvl>
    <w:lvl w:ilvl="2" w:tentative="1">
      <w:start w:val="1"/>
      <w:numFmt w:val="bullet"/>
      <w:lvlText w:val=""/>
      <w:lvlJc w:val="left"/>
      <w:pPr>
        <w:ind w:left="1620" w:hanging="420"/>
      </w:pPr>
      <w:rPr>
        <w:rFonts w:hint="default" w:ascii="Wingdings" w:hAnsi="Wingdings"/>
      </w:rPr>
    </w:lvl>
    <w:lvl w:ilvl="3" w:tentative="1">
      <w:start w:val="1"/>
      <w:numFmt w:val="bullet"/>
      <w:lvlText w:val=""/>
      <w:lvlJc w:val="left"/>
      <w:pPr>
        <w:ind w:left="2040" w:hanging="420"/>
      </w:pPr>
      <w:rPr>
        <w:rFonts w:hint="default" w:ascii="Wingdings" w:hAnsi="Wingdings"/>
      </w:rPr>
    </w:lvl>
    <w:lvl w:ilvl="4" w:tentative="1">
      <w:start w:val="1"/>
      <w:numFmt w:val="bullet"/>
      <w:lvlText w:val=""/>
      <w:lvlJc w:val="left"/>
      <w:pPr>
        <w:ind w:left="2460" w:hanging="420"/>
      </w:pPr>
      <w:rPr>
        <w:rFonts w:hint="default" w:ascii="Wingdings" w:hAnsi="Wingdings"/>
      </w:rPr>
    </w:lvl>
    <w:lvl w:ilvl="5" w:tentative="1">
      <w:start w:val="1"/>
      <w:numFmt w:val="bullet"/>
      <w:lvlText w:val=""/>
      <w:lvlJc w:val="left"/>
      <w:pPr>
        <w:ind w:left="2880" w:hanging="420"/>
      </w:pPr>
      <w:rPr>
        <w:rFonts w:hint="default" w:ascii="Wingdings" w:hAnsi="Wingdings"/>
      </w:rPr>
    </w:lvl>
    <w:lvl w:ilvl="6" w:tentative="1">
      <w:start w:val="1"/>
      <w:numFmt w:val="bullet"/>
      <w:lvlText w:val=""/>
      <w:lvlJc w:val="left"/>
      <w:pPr>
        <w:ind w:left="3300" w:hanging="420"/>
      </w:pPr>
      <w:rPr>
        <w:rFonts w:hint="default" w:ascii="Wingdings" w:hAnsi="Wingdings"/>
      </w:rPr>
    </w:lvl>
    <w:lvl w:ilvl="7" w:tentative="1">
      <w:start w:val="1"/>
      <w:numFmt w:val="bullet"/>
      <w:lvlText w:val=""/>
      <w:lvlJc w:val="left"/>
      <w:pPr>
        <w:ind w:left="3720" w:hanging="420"/>
      </w:pPr>
      <w:rPr>
        <w:rFonts w:hint="default" w:ascii="Wingdings" w:hAnsi="Wingdings"/>
      </w:rPr>
    </w:lvl>
    <w:lvl w:ilvl="8" w:tentative="1">
      <w:start w:val="1"/>
      <w:numFmt w:val="bullet"/>
      <w:lvlText w:val=""/>
      <w:lvlJc w:val="left"/>
      <w:pPr>
        <w:ind w:left="4140" w:hanging="420"/>
      </w:pPr>
      <w:rPr>
        <w:rFonts w:hint="default" w:ascii="Wingdings" w:hAnsi="Wingdings"/>
      </w:rPr>
    </w:lvl>
  </w:abstractNum>
  <w:abstractNum w:abstractNumId="193081311">
    <w:nsid w:val="0B822FDF"/>
    <w:multiLevelType w:val="multilevel"/>
    <w:tmpl w:val="0B822FDF"/>
    <w:lvl w:ilvl="0" w:tentative="1">
      <w:start w:val="1"/>
      <w:numFmt w:val="bullet"/>
      <w:lvlText w:val=""/>
      <w:lvlJc w:val="left"/>
      <w:pPr>
        <w:ind w:left="1034" w:hanging="420"/>
      </w:pPr>
      <w:rPr>
        <w:rFonts w:hint="default" w:ascii="Wingdings" w:hAnsi="Wingdings"/>
      </w:rPr>
    </w:lvl>
    <w:lvl w:ilvl="1" w:tentative="1">
      <w:start w:val="1"/>
      <w:numFmt w:val="bullet"/>
      <w:lvlText w:val=""/>
      <w:lvlJc w:val="left"/>
      <w:pPr>
        <w:ind w:left="1454" w:hanging="420"/>
      </w:pPr>
      <w:rPr>
        <w:rFonts w:hint="default" w:ascii="Wingdings" w:hAnsi="Wingdings"/>
      </w:rPr>
    </w:lvl>
    <w:lvl w:ilvl="2" w:tentative="1">
      <w:start w:val="1"/>
      <w:numFmt w:val="bullet"/>
      <w:lvlText w:val=""/>
      <w:lvlJc w:val="left"/>
      <w:pPr>
        <w:ind w:left="1874" w:hanging="420"/>
      </w:pPr>
      <w:rPr>
        <w:rFonts w:hint="default" w:ascii="Wingdings" w:hAnsi="Wingdings"/>
      </w:rPr>
    </w:lvl>
    <w:lvl w:ilvl="3" w:tentative="1">
      <w:start w:val="1"/>
      <w:numFmt w:val="bullet"/>
      <w:lvlText w:val=""/>
      <w:lvlJc w:val="left"/>
      <w:pPr>
        <w:ind w:left="2294" w:hanging="420"/>
      </w:pPr>
      <w:rPr>
        <w:rFonts w:hint="default" w:ascii="Wingdings" w:hAnsi="Wingdings"/>
      </w:rPr>
    </w:lvl>
    <w:lvl w:ilvl="4" w:tentative="1">
      <w:start w:val="1"/>
      <w:numFmt w:val="bullet"/>
      <w:lvlText w:val=""/>
      <w:lvlJc w:val="left"/>
      <w:pPr>
        <w:ind w:left="2714" w:hanging="420"/>
      </w:pPr>
      <w:rPr>
        <w:rFonts w:hint="default" w:ascii="Wingdings" w:hAnsi="Wingdings"/>
      </w:rPr>
    </w:lvl>
    <w:lvl w:ilvl="5" w:tentative="1">
      <w:start w:val="1"/>
      <w:numFmt w:val="bullet"/>
      <w:lvlText w:val=""/>
      <w:lvlJc w:val="left"/>
      <w:pPr>
        <w:ind w:left="3134" w:hanging="420"/>
      </w:pPr>
      <w:rPr>
        <w:rFonts w:hint="default" w:ascii="Wingdings" w:hAnsi="Wingdings"/>
      </w:rPr>
    </w:lvl>
    <w:lvl w:ilvl="6" w:tentative="1">
      <w:start w:val="1"/>
      <w:numFmt w:val="bullet"/>
      <w:lvlText w:val=""/>
      <w:lvlJc w:val="left"/>
      <w:pPr>
        <w:ind w:left="3554" w:hanging="420"/>
      </w:pPr>
      <w:rPr>
        <w:rFonts w:hint="default" w:ascii="Wingdings" w:hAnsi="Wingdings"/>
      </w:rPr>
    </w:lvl>
    <w:lvl w:ilvl="7" w:tentative="1">
      <w:start w:val="1"/>
      <w:numFmt w:val="bullet"/>
      <w:lvlText w:val=""/>
      <w:lvlJc w:val="left"/>
      <w:pPr>
        <w:ind w:left="3974" w:hanging="420"/>
      </w:pPr>
      <w:rPr>
        <w:rFonts w:hint="default" w:ascii="Wingdings" w:hAnsi="Wingdings"/>
      </w:rPr>
    </w:lvl>
    <w:lvl w:ilvl="8" w:tentative="1">
      <w:start w:val="1"/>
      <w:numFmt w:val="bullet"/>
      <w:lvlText w:val=""/>
      <w:lvlJc w:val="left"/>
      <w:pPr>
        <w:ind w:left="4394" w:hanging="420"/>
      </w:pPr>
      <w:rPr>
        <w:rFonts w:hint="default" w:ascii="Wingdings" w:hAnsi="Wingdings"/>
      </w:rPr>
    </w:lvl>
  </w:abstractNum>
  <w:abstractNum w:abstractNumId="1880777626">
    <w:nsid w:val="701A639A"/>
    <w:multiLevelType w:val="multilevel"/>
    <w:tmpl w:val="701A639A"/>
    <w:lvl w:ilvl="0" w:tentative="1">
      <w:start w:val="1"/>
      <w:numFmt w:val="decimal"/>
      <w:lvlText w:val="%1)"/>
      <w:lvlJc w:val="left"/>
      <w:pPr>
        <w:ind w:left="780" w:hanging="420"/>
      </w:pPr>
    </w:lvl>
    <w:lvl w:ilvl="1" w:tentative="1">
      <w:start w:val="1"/>
      <w:numFmt w:val="bullet"/>
      <w:lvlText w:val=""/>
      <w:lvlJc w:val="left"/>
      <w:pPr>
        <w:ind w:left="1128" w:hanging="420"/>
      </w:pPr>
      <w:rPr>
        <w:rFonts w:hint="default" w:ascii="Wingdings" w:hAnsi="Wingdings"/>
      </w:r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006787388">
    <w:nsid w:val="779D253C"/>
    <w:multiLevelType w:val="multilevel"/>
    <w:tmpl w:val="779D253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94756399">
    <w:nsid w:val="2F5F052F"/>
    <w:multiLevelType w:val="multilevel"/>
    <w:tmpl w:val="2F5F052F"/>
    <w:lvl w:ilvl="0" w:tentative="1">
      <w:start w:val="1"/>
      <w:numFmt w:val="bullet"/>
      <w:lvlText w:val=""/>
      <w:lvlJc w:val="left"/>
      <w:pPr>
        <w:ind w:left="1266" w:hanging="420"/>
      </w:pPr>
      <w:rPr>
        <w:rFonts w:hint="default" w:ascii="Wingdings" w:hAnsi="Wingdings"/>
      </w:rPr>
    </w:lvl>
    <w:lvl w:ilvl="1" w:tentative="1">
      <w:start w:val="1"/>
      <w:numFmt w:val="bullet"/>
      <w:lvlText w:val=""/>
      <w:lvlJc w:val="left"/>
      <w:pPr>
        <w:ind w:left="1686" w:hanging="420"/>
      </w:pPr>
      <w:rPr>
        <w:rFonts w:hint="default" w:ascii="Wingdings" w:hAnsi="Wingdings"/>
      </w:rPr>
    </w:lvl>
    <w:lvl w:ilvl="2" w:tentative="1">
      <w:start w:val="1"/>
      <w:numFmt w:val="bullet"/>
      <w:lvlText w:val=""/>
      <w:lvlJc w:val="left"/>
      <w:pPr>
        <w:ind w:left="2106" w:hanging="420"/>
      </w:pPr>
      <w:rPr>
        <w:rFonts w:hint="default" w:ascii="Wingdings" w:hAnsi="Wingdings"/>
      </w:rPr>
    </w:lvl>
    <w:lvl w:ilvl="3" w:tentative="1">
      <w:start w:val="1"/>
      <w:numFmt w:val="bullet"/>
      <w:lvlText w:val=""/>
      <w:lvlJc w:val="left"/>
      <w:pPr>
        <w:ind w:left="2526" w:hanging="420"/>
      </w:pPr>
      <w:rPr>
        <w:rFonts w:hint="default" w:ascii="Wingdings" w:hAnsi="Wingdings"/>
      </w:rPr>
    </w:lvl>
    <w:lvl w:ilvl="4" w:tentative="1">
      <w:start w:val="1"/>
      <w:numFmt w:val="bullet"/>
      <w:lvlText w:val=""/>
      <w:lvlJc w:val="left"/>
      <w:pPr>
        <w:ind w:left="2946" w:hanging="420"/>
      </w:pPr>
      <w:rPr>
        <w:rFonts w:hint="default" w:ascii="Wingdings" w:hAnsi="Wingdings"/>
      </w:rPr>
    </w:lvl>
    <w:lvl w:ilvl="5" w:tentative="1">
      <w:start w:val="1"/>
      <w:numFmt w:val="bullet"/>
      <w:lvlText w:val=""/>
      <w:lvlJc w:val="left"/>
      <w:pPr>
        <w:ind w:left="3366" w:hanging="420"/>
      </w:pPr>
      <w:rPr>
        <w:rFonts w:hint="default" w:ascii="Wingdings" w:hAnsi="Wingdings"/>
      </w:rPr>
    </w:lvl>
    <w:lvl w:ilvl="6" w:tentative="1">
      <w:start w:val="1"/>
      <w:numFmt w:val="bullet"/>
      <w:lvlText w:val=""/>
      <w:lvlJc w:val="left"/>
      <w:pPr>
        <w:ind w:left="3786" w:hanging="420"/>
      </w:pPr>
      <w:rPr>
        <w:rFonts w:hint="default" w:ascii="Wingdings" w:hAnsi="Wingdings"/>
      </w:rPr>
    </w:lvl>
    <w:lvl w:ilvl="7" w:tentative="1">
      <w:start w:val="1"/>
      <w:numFmt w:val="bullet"/>
      <w:lvlText w:val=""/>
      <w:lvlJc w:val="left"/>
      <w:pPr>
        <w:ind w:left="4206" w:hanging="420"/>
      </w:pPr>
      <w:rPr>
        <w:rFonts w:hint="default" w:ascii="Wingdings" w:hAnsi="Wingdings"/>
      </w:rPr>
    </w:lvl>
    <w:lvl w:ilvl="8" w:tentative="1">
      <w:start w:val="1"/>
      <w:numFmt w:val="bullet"/>
      <w:lvlText w:val=""/>
      <w:lvlJc w:val="left"/>
      <w:pPr>
        <w:ind w:left="4626" w:hanging="420"/>
      </w:pPr>
      <w:rPr>
        <w:rFonts w:hint="default" w:ascii="Wingdings" w:hAnsi="Wingdings"/>
      </w:rPr>
    </w:lvl>
  </w:abstractNum>
  <w:abstractNum w:abstractNumId="1271626028">
    <w:nsid w:val="4BCB792C"/>
    <w:multiLevelType w:val="multilevel"/>
    <w:tmpl w:val="4BCB792C"/>
    <w:lvl w:ilvl="0" w:tentative="1">
      <w:start w:val="1"/>
      <w:numFmt w:val="bullet"/>
      <w:lvlText w:val=""/>
      <w:lvlJc w:val="left"/>
      <w:pPr>
        <w:ind w:left="780" w:hanging="420"/>
      </w:pPr>
      <w:rPr>
        <w:rFonts w:hint="default" w:ascii="Wingdings" w:hAnsi="Wingdings"/>
        <w:color w:val="auto"/>
      </w:rPr>
    </w:lvl>
    <w:lvl w:ilvl="1" w:tentative="1">
      <w:start w:val="1"/>
      <w:numFmt w:val="bullet"/>
      <w:lvlText w:val=""/>
      <w:lvlJc w:val="left"/>
      <w:pPr>
        <w:ind w:left="1200" w:hanging="420"/>
      </w:pPr>
      <w:rPr>
        <w:rFonts w:hint="default" w:ascii="Wingdings" w:hAnsi="Wingdings"/>
      </w:rPr>
    </w:lvl>
    <w:lvl w:ilvl="2" w:tentative="1">
      <w:start w:val="1"/>
      <w:numFmt w:val="bullet"/>
      <w:lvlText w:val=""/>
      <w:lvlJc w:val="left"/>
      <w:pPr>
        <w:ind w:left="1620" w:hanging="420"/>
      </w:pPr>
      <w:rPr>
        <w:rFonts w:hint="default" w:ascii="Wingdings" w:hAnsi="Wingdings"/>
      </w:rPr>
    </w:lvl>
    <w:lvl w:ilvl="3" w:tentative="1">
      <w:start w:val="1"/>
      <w:numFmt w:val="bullet"/>
      <w:lvlText w:val=""/>
      <w:lvlJc w:val="left"/>
      <w:pPr>
        <w:ind w:left="2040" w:hanging="420"/>
      </w:pPr>
      <w:rPr>
        <w:rFonts w:hint="default" w:ascii="Wingdings" w:hAnsi="Wingdings"/>
      </w:rPr>
    </w:lvl>
    <w:lvl w:ilvl="4" w:tentative="1">
      <w:start w:val="1"/>
      <w:numFmt w:val="bullet"/>
      <w:lvlText w:val=""/>
      <w:lvlJc w:val="left"/>
      <w:pPr>
        <w:ind w:left="2460" w:hanging="420"/>
      </w:pPr>
      <w:rPr>
        <w:rFonts w:hint="default" w:ascii="Wingdings" w:hAnsi="Wingdings"/>
      </w:rPr>
    </w:lvl>
    <w:lvl w:ilvl="5" w:tentative="1">
      <w:start w:val="1"/>
      <w:numFmt w:val="bullet"/>
      <w:lvlText w:val=""/>
      <w:lvlJc w:val="left"/>
      <w:pPr>
        <w:ind w:left="2880" w:hanging="420"/>
      </w:pPr>
      <w:rPr>
        <w:rFonts w:hint="default" w:ascii="Wingdings" w:hAnsi="Wingdings"/>
      </w:rPr>
    </w:lvl>
    <w:lvl w:ilvl="6" w:tentative="1">
      <w:start w:val="1"/>
      <w:numFmt w:val="bullet"/>
      <w:lvlText w:val=""/>
      <w:lvlJc w:val="left"/>
      <w:pPr>
        <w:ind w:left="3300" w:hanging="420"/>
      </w:pPr>
      <w:rPr>
        <w:rFonts w:hint="default" w:ascii="Wingdings" w:hAnsi="Wingdings"/>
      </w:rPr>
    </w:lvl>
    <w:lvl w:ilvl="7" w:tentative="1">
      <w:start w:val="1"/>
      <w:numFmt w:val="bullet"/>
      <w:lvlText w:val=""/>
      <w:lvlJc w:val="left"/>
      <w:pPr>
        <w:ind w:left="3720" w:hanging="420"/>
      </w:pPr>
      <w:rPr>
        <w:rFonts w:hint="default" w:ascii="Wingdings" w:hAnsi="Wingdings"/>
      </w:rPr>
    </w:lvl>
    <w:lvl w:ilvl="8" w:tentative="1">
      <w:start w:val="1"/>
      <w:numFmt w:val="bullet"/>
      <w:lvlText w:val=""/>
      <w:lvlJc w:val="left"/>
      <w:pPr>
        <w:ind w:left="4140" w:hanging="420"/>
      </w:pPr>
      <w:rPr>
        <w:rFonts w:hint="default" w:ascii="Wingdings" w:hAnsi="Wingdings"/>
      </w:rPr>
    </w:lvl>
  </w:abstractNum>
  <w:abstractNum w:abstractNumId="2033679797">
    <w:nsid w:val="79377DB5"/>
    <w:multiLevelType w:val="multilevel"/>
    <w:tmpl w:val="79377DB5"/>
    <w:lvl w:ilvl="0" w:tentative="1">
      <w:start w:val="1"/>
      <w:numFmt w:val="bullet"/>
      <w:lvlText w:val=""/>
      <w:lvlJc w:val="left"/>
      <w:pPr>
        <w:ind w:left="780" w:hanging="420"/>
      </w:pPr>
      <w:rPr>
        <w:rFonts w:hint="default" w:ascii="Wingdings" w:hAnsi="Wingdings"/>
      </w:rPr>
    </w:lvl>
    <w:lvl w:ilvl="1" w:tentative="1">
      <w:start w:val="1"/>
      <w:numFmt w:val="bullet"/>
      <w:lvlText w:val=""/>
      <w:lvlJc w:val="left"/>
      <w:pPr>
        <w:ind w:left="1200" w:hanging="420"/>
      </w:pPr>
      <w:rPr>
        <w:rFonts w:hint="default" w:ascii="Wingdings" w:hAnsi="Wingdings"/>
      </w:rPr>
    </w:lvl>
    <w:lvl w:ilvl="2" w:tentative="1">
      <w:start w:val="1"/>
      <w:numFmt w:val="bullet"/>
      <w:lvlText w:val=""/>
      <w:lvlJc w:val="left"/>
      <w:pPr>
        <w:ind w:left="1620" w:hanging="420"/>
      </w:pPr>
      <w:rPr>
        <w:rFonts w:hint="default" w:ascii="Wingdings" w:hAnsi="Wingdings"/>
      </w:rPr>
    </w:lvl>
    <w:lvl w:ilvl="3" w:tentative="1">
      <w:start w:val="1"/>
      <w:numFmt w:val="bullet"/>
      <w:lvlText w:val=""/>
      <w:lvlJc w:val="left"/>
      <w:pPr>
        <w:ind w:left="2040" w:hanging="420"/>
      </w:pPr>
      <w:rPr>
        <w:rFonts w:hint="default" w:ascii="Wingdings" w:hAnsi="Wingdings"/>
      </w:rPr>
    </w:lvl>
    <w:lvl w:ilvl="4" w:tentative="1">
      <w:start w:val="1"/>
      <w:numFmt w:val="bullet"/>
      <w:lvlText w:val=""/>
      <w:lvlJc w:val="left"/>
      <w:pPr>
        <w:ind w:left="2460" w:hanging="420"/>
      </w:pPr>
      <w:rPr>
        <w:rFonts w:hint="default" w:ascii="Wingdings" w:hAnsi="Wingdings"/>
      </w:rPr>
    </w:lvl>
    <w:lvl w:ilvl="5" w:tentative="1">
      <w:start w:val="1"/>
      <w:numFmt w:val="bullet"/>
      <w:lvlText w:val=""/>
      <w:lvlJc w:val="left"/>
      <w:pPr>
        <w:ind w:left="2880" w:hanging="420"/>
      </w:pPr>
      <w:rPr>
        <w:rFonts w:hint="default" w:ascii="Wingdings" w:hAnsi="Wingdings"/>
      </w:rPr>
    </w:lvl>
    <w:lvl w:ilvl="6" w:tentative="1">
      <w:start w:val="1"/>
      <w:numFmt w:val="bullet"/>
      <w:lvlText w:val=""/>
      <w:lvlJc w:val="left"/>
      <w:pPr>
        <w:ind w:left="3300" w:hanging="420"/>
      </w:pPr>
      <w:rPr>
        <w:rFonts w:hint="default" w:ascii="Wingdings" w:hAnsi="Wingdings"/>
      </w:rPr>
    </w:lvl>
    <w:lvl w:ilvl="7" w:tentative="1">
      <w:start w:val="1"/>
      <w:numFmt w:val="bullet"/>
      <w:lvlText w:val=""/>
      <w:lvlJc w:val="left"/>
      <w:pPr>
        <w:ind w:left="3720" w:hanging="420"/>
      </w:pPr>
      <w:rPr>
        <w:rFonts w:hint="default" w:ascii="Wingdings" w:hAnsi="Wingdings"/>
      </w:rPr>
    </w:lvl>
    <w:lvl w:ilvl="8" w:tentative="1">
      <w:start w:val="1"/>
      <w:numFmt w:val="bullet"/>
      <w:lvlText w:val=""/>
      <w:lvlJc w:val="left"/>
      <w:pPr>
        <w:ind w:left="4140" w:hanging="420"/>
      </w:pPr>
      <w:rPr>
        <w:rFonts w:hint="default" w:ascii="Wingdings" w:hAnsi="Wingdings"/>
      </w:rPr>
    </w:lvl>
  </w:abstractNum>
  <w:abstractNum w:abstractNumId="1113868250">
    <w:nsid w:val="426447DA"/>
    <w:multiLevelType w:val="multilevel"/>
    <w:tmpl w:val="426447DA"/>
    <w:lvl w:ilvl="0" w:tentative="1">
      <w:start w:val="1"/>
      <w:numFmt w:val="decimal"/>
      <w:lvlText w:val="%1)"/>
      <w:lvlJc w:val="left"/>
      <w:pPr>
        <w:ind w:left="720" w:hanging="360"/>
      </w:pPr>
      <w:rPr>
        <w:rFonts w:hint="default"/>
      </w:rPr>
    </w:lvl>
    <w:lvl w:ilvl="1" w:tentative="1">
      <w:start w:val="1"/>
      <w:numFmt w:val="bullet"/>
      <w:lvlText w:val=""/>
      <w:lvlJc w:val="left"/>
      <w:pPr>
        <w:ind w:left="1200" w:hanging="420"/>
      </w:pPr>
      <w:rPr>
        <w:rFonts w:hint="default" w:ascii="Wingdings" w:hAnsi="Wingdings"/>
      </w:r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585260757">
    <w:nsid w:val="5E7D28D5"/>
    <w:multiLevelType w:val="multilevel"/>
    <w:tmpl w:val="5E7D28D5"/>
    <w:lvl w:ilvl="0" w:tentative="1">
      <w:start w:val="1"/>
      <w:numFmt w:val="bullet"/>
      <w:lvlText w:val=""/>
      <w:lvlJc w:val="left"/>
      <w:pPr>
        <w:ind w:left="780" w:hanging="420"/>
      </w:pPr>
      <w:rPr>
        <w:rFonts w:hint="default" w:ascii="Wingdings" w:hAnsi="Wingdings"/>
        <w:color w:val="auto"/>
      </w:rPr>
    </w:lvl>
    <w:lvl w:ilvl="1" w:tentative="1">
      <w:start w:val="0"/>
      <w:numFmt w:val="bullet"/>
      <w:lvlText w:val="▫"/>
      <w:lvlJc w:val="left"/>
      <w:pPr>
        <w:ind w:left="1200" w:hanging="420"/>
      </w:pPr>
      <w:rPr>
        <w:rFonts w:hint="default" w:ascii="Arial Narrow" w:hAnsi="Arial Narrow" w:eastAsia="宋体" w:cs="Times New Roman"/>
        <w:color w:val="auto"/>
        <w:sz w:val="21"/>
        <w:szCs w:val="21"/>
      </w:rPr>
    </w:lvl>
    <w:lvl w:ilvl="2" w:tentative="1">
      <w:start w:val="1"/>
      <w:numFmt w:val="bullet"/>
      <w:lvlText w:val=""/>
      <w:lvlJc w:val="left"/>
      <w:pPr>
        <w:ind w:left="1620" w:hanging="420"/>
      </w:pPr>
      <w:rPr>
        <w:rFonts w:hint="default" w:ascii="Wingdings" w:hAnsi="Wingdings"/>
      </w:rPr>
    </w:lvl>
    <w:lvl w:ilvl="3" w:tentative="1">
      <w:start w:val="1"/>
      <w:numFmt w:val="bullet"/>
      <w:lvlText w:val=""/>
      <w:lvlJc w:val="left"/>
      <w:pPr>
        <w:ind w:left="2040" w:hanging="420"/>
      </w:pPr>
      <w:rPr>
        <w:rFonts w:hint="default" w:ascii="Wingdings" w:hAnsi="Wingdings"/>
      </w:rPr>
    </w:lvl>
    <w:lvl w:ilvl="4" w:tentative="1">
      <w:start w:val="1"/>
      <w:numFmt w:val="bullet"/>
      <w:lvlText w:val=""/>
      <w:lvlJc w:val="left"/>
      <w:pPr>
        <w:ind w:left="2460" w:hanging="420"/>
      </w:pPr>
      <w:rPr>
        <w:rFonts w:hint="default" w:ascii="Wingdings" w:hAnsi="Wingdings"/>
      </w:rPr>
    </w:lvl>
    <w:lvl w:ilvl="5" w:tentative="1">
      <w:start w:val="1"/>
      <w:numFmt w:val="bullet"/>
      <w:lvlText w:val=""/>
      <w:lvlJc w:val="left"/>
      <w:pPr>
        <w:ind w:left="2880" w:hanging="420"/>
      </w:pPr>
      <w:rPr>
        <w:rFonts w:hint="default" w:ascii="Wingdings" w:hAnsi="Wingdings"/>
      </w:rPr>
    </w:lvl>
    <w:lvl w:ilvl="6" w:tentative="1">
      <w:start w:val="1"/>
      <w:numFmt w:val="bullet"/>
      <w:lvlText w:val=""/>
      <w:lvlJc w:val="left"/>
      <w:pPr>
        <w:ind w:left="3300" w:hanging="420"/>
      </w:pPr>
      <w:rPr>
        <w:rFonts w:hint="default" w:ascii="Wingdings" w:hAnsi="Wingdings"/>
      </w:rPr>
    </w:lvl>
    <w:lvl w:ilvl="7" w:tentative="1">
      <w:start w:val="1"/>
      <w:numFmt w:val="bullet"/>
      <w:lvlText w:val=""/>
      <w:lvlJc w:val="left"/>
      <w:pPr>
        <w:ind w:left="3720" w:hanging="420"/>
      </w:pPr>
      <w:rPr>
        <w:rFonts w:hint="default" w:ascii="Wingdings" w:hAnsi="Wingdings"/>
      </w:rPr>
    </w:lvl>
    <w:lvl w:ilvl="8" w:tentative="1">
      <w:start w:val="1"/>
      <w:numFmt w:val="bullet"/>
      <w:lvlText w:val=""/>
      <w:lvlJc w:val="left"/>
      <w:pPr>
        <w:ind w:left="4140" w:hanging="420"/>
      </w:pPr>
      <w:rPr>
        <w:rFonts w:hint="default" w:ascii="Wingdings" w:hAnsi="Wingdings"/>
      </w:rPr>
    </w:lvl>
  </w:abstractNum>
  <w:abstractNum w:abstractNumId="3172939">
    <w:nsid w:val="00306A4B"/>
    <w:multiLevelType w:val="multilevel"/>
    <w:tmpl w:val="00306A4B"/>
    <w:lvl w:ilvl="0" w:tentative="1">
      <w:start w:val="1"/>
      <w:numFmt w:val="decimal"/>
      <w:lvlText w:val="%1)"/>
      <w:lvlJc w:val="left"/>
      <w:pPr>
        <w:ind w:left="780" w:hanging="420"/>
      </w:pPr>
    </w:lvl>
    <w:lvl w:ilvl="1" w:tentative="1">
      <w:start w:val="1"/>
      <w:numFmt w:val="bullet"/>
      <w:lvlText w:val=""/>
      <w:lvlJc w:val="left"/>
      <w:pPr>
        <w:ind w:left="1200" w:hanging="420"/>
      </w:pPr>
      <w:rPr>
        <w:rFonts w:hint="default" w:ascii="Wingdings" w:hAnsi="Wingdings"/>
      </w:r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941494783">
    <w:nsid w:val="381E11FF"/>
    <w:multiLevelType w:val="multilevel"/>
    <w:tmpl w:val="381E11FF"/>
    <w:lvl w:ilvl="0" w:tentative="1">
      <w:start w:val="1"/>
      <w:numFmt w:val="bullet"/>
      <w:lvlText w:val=""/>
      <w:lvlJc w:val="left"/>
      <w:pPr>
        <w:ind w:left="780" w:hanging="420"/>
      </w:pPr>
      <w:rPr>
        <w:rFonts w:hint="default" w:ascii="Wingdings" w:hAnsi="Wingdings"/>
        <w:color w:val="auto"/>
      </w:rPr>
    </w:lvl>
    <w:lvl w:ilvl="1" w:tentative="1">
      <w:start w:val="1"/>
      <w:numFmt w:val="bullet"/>
      <w:lvlText w:val=""/>
      <w:lvlJc w:val="left"/>
      <w:pPr>
        <w:ind w:left="1200" w:hanging="420"/>
      </w:pPr>
      <w:rPr>
        <w:rFonts w:hint="default" w:ascii="Wingdings" w:hAnsi="Wingdings"/>
      </w:rPr>
    </w:lvl>
    <w:lvl w:ilvl="2" w:tentative="1">
      <w:start w:val="1"/>
      <w:numFmt w:val="bullet"/>
      <w:lvlText w:val=""/>
      <w:lvlJc w:val="left"/>
      <w:pPr>
        <w:ind w:left="1620" w:hanging="420"/>
      </w:pPr>
      <w:rPr>
        <w:rFonts w:hint="default" w:ascii="Wingdings" w:hAnsi="Wingdings"/>
      </w:rPr>
    </w:lvl>
    <w:lvl w:ilvl="3" w:tentative="1">
      <w:start w:val="1"/>
      <w:numFmt w:val="bullet"/>
      <w:lvlText w:val=""/>
      <w:lvlJc w:val="left"/>
      <w:pPr>
        <w:ind w:left="2040" w:hanging="420"/>
      </w:pPr>
      <w:rPr>
        <w:rFonts w:hint="default" w:ascii="Wingdings" w:hAnsi="Wingdings"/>
      </w:rPr>
    </w:lvl>
    <w:lvl w:ilvl="4" w:tentative="1">
      <w:start w:val="1"/>
      <w:numFmt w:val="bullet"/>
      <w:lvlText w:val=""/>
      <w:lvlJc w:val="left"/>
      <w:pPr>
        <w:ind w:left="2460" w:hanging="420"/>
      </w:pPr>
      <w:rPr>
        <w:rFonts w:hint="default" w:ascii="Wingdings" w:hAnsi="Wingdings"/>
      </w:rPr>
    </w:lvl>
    <w:lvl w:ilvl="5" w:tentative="1">
      <w:start w:val="1"/>
      <w:numFmt w:val="bullet"/>
      <w:lvlText w:val=""/>
      <w:lvlJc w:val="left"/>
      <w:pPr>
        <w:ind w:left="2880" w:hanging="420"/>
      </w:pPr>
      <w:rPr>
        <w:rFonts w:hint="default" w:ascii="Wingdings" w:hAnsi="Wingdings"/>
      </w:rPr>
    </w:lvl>
    <w:lvl w:ilvl="6" w:tentative="1">
      <w:start w:val="1"/>
      <w:numFmt w:val="bullet"/>
      <w:lvlText w:val=""/>
      <w:lvlJc w:val="left"/>
      <w:pPr>
        <w:ind w:left="3300" w:hanging="420"/>
      </w:pPr>
      <w:rPr>
        <w:rFonts w:hint="default" w:ascii="Wingdings" w:hAnsi="Wingdings"/>
      </w:rPr>
    </w:lvl>
    <w:lvl w:ilvl="7" w:tentative="1">
      <w:start w:val="1"/>
      <w:numFmt w:val="bullet"/>
      <w:lvlText w:val=""/>
      <w:lvlJc w:val="left"/>
      <w:pPr>
        <w:ind w:left="3720" w:hanging="420"/>
      </w:pPr>
      <w:rPr>
        <w:rFonts w:hint="default" w:ascii="Wingdings" w:hAnsi="Wingdings"/>
      </w:rPr>
    </w:lvl>
    <w:lvl w:ilvl="8" w:tentative="1">
      <w:start w:val="1"/>
      <w:numFmt w:val="bullet"/>
      <w:lvlText w:val=""/>
      <w:lvlJc w:val="left"/>
      <w:pPr>
        <w:ind w:left="4140" w:hanging="420"/>
      </w:pPr>
      <w:rPr>
        <w:rFonts w:hint="default" w:ascii="Wingdings" w:hAnsi="Wingdings"/>
      </w:rPr>
    </w:lvl>
  </w:abstractNum>
  <w:abstractNum w:abstractNumId="1441484458">
    <w:nsid w:val="55EB4EAA"/>
    <w:multiLevelType w:val="multilevel"/>
    <w:tmpl w:val="55EB4EAA"/>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76851752">
    <w:nsid w:val="7BCA3E28"/>
    <w:multiLevelType w:val="multilevel"/>
    <w:tmpl w:val="7BCA3E28"/>
    <w:lvl w:ilvl="0" w:tentative="1">
      <w:start w:val="1"/>
      <w:numFmt w:val="decimal"/>
      <w:lvlText w:val="%1."/>
      <w:lvlJc w:val="left"/>
      <w:pPr>
        <w:ind w:left="810" w:hanging="360"/>
      </w:pPr>
      <w:rPr>
        <w:rFonts w:hint="default"/>
      </w:rPr>
    </w:lvl>
    <w:lvl w:ilvl="1" w:tentative="1">
      <w:start w:val="1"/>
      <w:numFmt w:val="lowerLetter"/>
      <w:lvlText w:val="%2)"/>
      <w:lvlJc w:val="left"/>
      <w:pPr>
        <w:ind w:left="1290" w:hanging="420"/>
      </w:pPr>
    </w:lvl>
    <w:lvl w:ilvl="2" w:tentative="1">
      <w:start w:val="1"/>
      <w:numFmt w:val="lowerRoman"/>
      <w:lvlText w:val="%3."/>
      <w:lvlJc w:val="right"/>
      <w:pPr>
        <w:ind w:left="1710" w:hanging="420"/>
      </w:pPr>
    </w:lvl>
    <w:lvl w:ilvl="3" w:tentative="1">
      <w:start w:val="1"/>
      <w:numFmt w:val="decimal"/>
      <w:lvlText w:val="%4."/>
      <w:lvlJc w:val="left"/>
      <w:pPr>
        <w:ind w:left="2130" w:hanging="420"/>
      </w:pPr>
    </w:lvl>
    <w:lvl w:ilvl="4" w:tentative="1">
      <w:start w:val="1"/>
      <w:numFmt w:val="lowerLetter"/>
      <w:lvlText w:val="%5)"/>
      <w:lvlJc w:val="left"/>
      <w:pPr>
        <w:ind w:left="2550" w:hanging="420"/>
      </w:pPr>
    </w:lvl>
    <w:lvl w:ilvl="5" w:tentative="1">
      <w:start w:val="1"/>
      <w:numFmt w:val="lowerRoman"/>
      <w:lvlText w:val="%6."/>
      <w:lvlJc w:val="right"/>
      <w:pPr>
        <w:ind w:left="2970" w:hanging="420"/>
      </w:pPr>
    </w:lvl>
    <w:lvl w:ilvl="6" w:tentative="1">
      <w:start w:val="1"/>
      <w:numFmt w:val="decimal"/>
      <w:lvlText w:val="%7."/>
      <w:lvlJc w:val="left"/>
      <w:pPr>
        <w:ind w:left="3390" w:hanging="420"/>
      </w:pPr>
    </w:lvl>
    <w:lvl w:ilvl="7" w:tentative="1">
      <w:start w:val="1"/>
      <w:numFmt w:val="lowerLetter"/>
      <w:lvlText w:val="%8)"/>
      <w:lvlJc w:val="left"/>
      <w:pPr>
        <w:ind w:left="3810" w:hanging="420"/>
      </w:pPr>
    </w:lvl>
    <w:lvl w:ilvl="8" w:tentative="1">
      <w:start w:val="1"/>
      <w:numFmt w:val="lowerRoman"/>
      <w:lvlText w:val="%9."/>
      <w:lvlJc w:val="right"/>
      <w:pPr>
        <w:ind w:left="4230" w:hanging="420"/>
      </w:pPr>
    </w:lvl>
  </w:abstractNum>
  <w:abstractNum w:abstractNumId="996960363">
    <w:nsid w:val="3B6C686B"/>
    <w:multiLevelType w:val="multilevel"/>
    <w:tmpl w:val="3B6C686B"/>
    <w:lvl w:ilvl="0" w:tentative="1">
      <w:start w:val="1"/>
      <w:numFmt w:val="decimal"/>
      <w:lvlText w:val="%1)"/>
      <w:lvlJc w:val="left"/>
      <w:pPr>
        <w:ind w:left="780" w:hanging="420"/>
      </w:pPr>
    </w:lvl>
    <w:lvl w:ilvl="1" w:tentative="1">
      <w:start w:val="1"/>
      <w:numFmt w:val="bullet"/>
      <w:lvlText w:val=""/>
      <w:lvlJc w:val="left"/>
      <w:pPr>
        <w:ind w:left="1200" w:hanging="420"/>
      </w:pPr>
      <w:rPr>
        <w:rFonts w:hint="default" w:ascii="Wingdings" w:hAnsi="Wingdings"/>
      </w:r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330723311">
    <w:nsid w:val="13B66FEF"/>
    <w:multiLevelType w:val="multilevel"/>
    <w:tmpl w:val="13B66FEF"/>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802770260">
    <w:nsid w:val="2FD94D54"/>
    <w:multiLevelType w:val="multilevel"/>
    <w:tmpl w:val="2FD94D54"/>
    <w:lvl w:ilvl="0" w:tentative="1">
      <w:start w:val="1"/>
      <w:numFmt w:val="decimal"/>
      <w:lvlText w:val="%1)"/>
      <w:lvlJc w:val="left"/>
      <w:pPr>
        <w:ind w:left="780" w:hanging="420"/>
      </w:pPr>
    </w:lvl>
    <w:lvl w:ilvl="1" w:tentative="1">
      <w:start w:val="1"/>
      <w:numFmt w:val="bullet"/>
      <w:lvlText w:val=""/>
      <w:lvlJc w:val="left"/>
      <w:pPr>
        <w:ind w:left="1200" w:hanging="420"/>
      </w:pPr>
      <w:rPr>
        <w:rFonts w:hint="default" w:ascii="Wingdings" w:hAnsi="Wingdings"/>
      </w:r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num w:numId="1">
    <w:abstractNumId w:val="2006787388"/>
  </w:num>
  <w:num w:numId="2">
    <w:abstractNumId w:val="1111168372"/>
  </w:num>
  <w:num w:numId="3">
    <w:abstractNumId w:val="1669215369"/>
  </w:num>
  <w:num w:numId="4">
    <w:abstractNumId w:val="602608930"/>
  </w:num>
  <w:num w:numId="5">
    <w:abstractNumId w:val="1064571051"/>
  </w:num>
  <w:num w:numId="6">
    <w:abstractNumId w:val="2091154676"/>
  </w:num>
  <w:num w:numId="7">
    <w:abstractNumId w:val="2033679797"/>
  </w:num>
  <w:num w:numId="8">
    <w:abstractNumId w:val="47997440"/>
  </w:num>
  <w:num w:numId="9">
    <w:abstractNumId w:val="794756399"/>
  </w:num>
  <w:num w:numId="10">
    <w:abstractNumId w:val="417949290"/>
  </w:num>
  <w:num w:numId="11">
    <w:abstractNumId w:val="354426261"/>
  </w:num>
  <w:num w:numId="12">
    <w:abstractNumId w:val="954169934"/>
  </w:num>
  <w:num w:numId="13">
    <w:abstractNumId w:val="2076851752"/>
  </w:num>
  <w:num w:numId="14">
    <w:abstractNumId w:val="1271626028"/>
  </w:num>
  <w:num w:numId="15">
    <w:abstractNumId w:val="941494783"/>
  </w:num>
  <w:num w:numId="16">
    <w:abstractNumId w:val="1585260757"/>
  </w:num>
  <w:num w:numId="17">
    <w:abstractNumId w:val="1268001997"/>
  </w:num>
  <w:num w:numId="18">
    <w:abstractNumId w:val="193081311"/>
  </w:num>
  <w:num w:numId="19">
    <w:abstractNumId w:val="1441484458"/>
  </w:num>
  <w:num w:numId="20">
    <w:abstractNumId w:val="280191055"/>
  </w:num>
  <w:num w:numId="21">
    <w:abstractNumId w:val="1353264717"/>
  </w:num>
  <w:num w:numId="22">
    <w:abstractNumId w:val="111826809"/>
  </w:num>
  <w:num w:numId="23">
    <w:abstractNumId w:val="1880777626"/>
  </w:num>
  <w:num w:numId="24">
    <w:abstractNumId w:val="996960363"/>
  </w:num>
  <w:num w:numId="25">
    <w:abstractNumId w:val="802770260"/>
  </w:num>
  <w:num w:numId="26">
    <w:abstractNumId w:val="3172939"/>
  </w:num>
  <w:num w:numId="27">
    <w:abstractNumId w:val="478155753"/>
  </w:num>
  <w:num w:numId="28">
    <w:abstractNumId w:val="2110469714"/>
  </w:num>
  <w:num w:numId="29">
    <w:abstractNumId w:val="330723311"/>
  </w:num>
  <w:num w:numId="30">
    <w:abstractNumId w:val="1113868250"/>
  </w:num>
  <w:num w:numId="31">
    <w:abstractNumId w:val="7035578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3"/>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kern w:val="0"/>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kern w:val="0"/>
      <w:sz w:val="18"/>
      <w:szCs w:val="18"/>
    </w:rPr>
  </w:style>
  <w:style w:type="character" w:styleId="6">
    <w:name w:val="FollowedHyperlink"/>
    <w:semiHidden/>
    <w:unhideWhenUsed/>
    <w:uiPriority w:val="99"/>
    <w:rPr>
      <w:color w:val="800080"/>
      <w:u w:val="single"/>
    </w:rPr>
  </w:style>
  <w:style w:type="character" w:styleId="7">
    <w:name w:val="Hyperlink"/>
    <w:unhideWhenUsed/>
    <w:uiPriority w:val="99"/>
    <w:rPr>
      <w:color w:val="0000FF"/>
      <w:u w:val="single"/>
    </w:rPr>
  </w:style>
  <w:style w:type="paragraph" w:customStyle="1" w:styleId="8">
    <w:name w:val="List Paragraph"/>
    <w:basedOn w:val="1"/>
    <w:qFormat/>
    <w:uiPriority w:val="34"/>
    <w:pPr>
      <w:ind w:firstLine="420" w:firstLineChars="200"/>
    </w:pPr>
  </w:style>
  <w:style w:type="paragraph" w:customStyle="1" w:styleId="9">
    <w:name w:val="列出段落1"/>
    <w:basedOn w:val="1"/>
    <w:uiPriority w:val="0"/>
    <w:pPr>
      <w:ind w:firstLine="420" w:firstLineChars="200"/>
    </w:pPr>
    <w:rPr>
      <w:rFonts w:cs="Calibri"/>
      <w:szCs w:val="21"/>
    </w:rPr>
  </w:style>
  <w:style w:type="character" w:customStyle="1" w:styleId="10">
    <w:name w:val="页眉 字符"/>
    <w:link w:val="4"/>
    <w:uiPriority w:val="99"/>
    <w:rPr>
      <w:sz w:val="18"/>
      <w:szCs w:val="18"/>
    </w:rPr>
  </w:style>
  <w:style w:type="character" w:customStyle="1" w:styleId="11">
    <w:name w:val="页脚 字符"/>
    <w:link w:val="3"/>
    <w:uiPriority w:val="99"/>
    <w:rPr>
      <w:sz w:val="18"/>
      <w:szCs w:val="18"/>
    </w:rPr>
  </w:style>
  <w:style w:type="character" w:customStyle="1" w:styleId="12">
    <w:name w:val="apple-converted-space"/>
    <w:basedOn w:val="5"/>
    <w:uiPriority w:val="0"/>
    <w:rPr/>
  </w:style>
  <w:style w:type="character" w:customStyle="1" w:styleId="13">
    <w:name w:val="批注框文本 字符"/>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571</Words>
  <Characters>3261</Characters>
  <Lines>27</Lines>
  <Paragraphs>7</Paragraphs>
  <ScaleCrop>false</ScaleCrop>
  <LinksUpToDate>false</LinksUpToDate>
  <CharactersWithSpaces>0</CharactersWithSpaces>
  <Application>WPS Office 个人版_9.1.0.4657_{F1E327BC-269C-435d-A152-05C5408002CA}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2017-11-23T08:20:00Z</dcterms:created>
  <dc:creator>Aimee</dc:creator>
  <cp:lastModifiedBy>Trina</cp:lastModifiedBy>
  <dcterms:modified xsi:type="dcterms:W3CDTF">2017-12-14T08:50:42Z</dcterms:modified>
  <dc:title>2018年赴哥伦比亚大学暑期学术项目的报名通知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2052-9.1.0.4657</vt:lpwstr>
  </property>
</Properties>
</file>