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A98" w:rsidRDefault="00CA79CC" w:rsidP="001A04EA">
      <w:pPr>
        <w:spacing w:line="240" w:lineRule="atLeast"/>
        <w:jc w:val="center"/>
        <w:rPr>
          <w:b/>
          <w:sz w:val="32"/>
          <w:szCs w:val="24"/>
        </w:rPr>
      </w:pPr>
      <w:r w:rsidRPr="00B44C13">
        <w:rPr>
          <w:rFonts w:hint="eastAsia"/>
          <w:b/>
          <w:sz w:val="32"/>
          <w:szCs w:val="24"/>
        </w:rPr>
        <w:t>特拉华大学商科硕士免</w:t>
      </w:r>
      <w:r w:rsidRPr="00B44C13">
        <w:rPr>
          <w:rFonts w:hint="eastAsia"/>
          <w:b/>
          <w:sz w:val="32"/>
          <w:szCs w:val="24"/>
        </w:rPr>
        <w:t>GMAT</w:t>
      </w:r>
      <w:r w:rsidRPr="00B44C13">
        <w:rPr>
          <w:rFonts w:hint="eastAsia"/>
          <w:b/>
          <w:sz w:val="32"/>
          <w:szCs w:val="24"/>
        </w:rPr>
        <w:t>面试直录！</w:t>
      </w:r>
    </w:p>
    <w:p w:rsidR="00110CDE" w:rsidRPr="00B44C13" w:rsidRDefault="00110CDE" w:rsidP="001A04EA">
      <w:pPr>
        <w:spacing w:line="240" w:lineRule="atLeast"/>
        <w:jc w:val="center"/>
        <w:rPr>
          <w:b/>
          <w:sz w:val="32"/>
          <w:szCs w:val="24"/>
        </w:rPr>
      </w:pPr>
      <w:r>
        <w:rPr>
          <w:rFonts w:ascii="微软雅黑" w:eastAsia="微软雅黑" w:hAnsi="微软雅黑" w:cs="Arial" w:hint="eastAsia"/>
          <w:b/>
          <w:bCs/>
          <w:color w:val="FF1600"/>
          <w:kern w:val="0"/>
          <w:sz w:val="24"/>
          <w:szCs w:val="24"/>
        </w:rPr>
        <w:t>GPA3.0+，</w:t>
      </w:r>
      <w:r w:rsidRPr="00FB0E77">
        <w:rPr>
          <w:rFonts w:ascii="微软雅黑" w:eastAsia="微软雅黑" w:hAnsi="微软雅黑" w:cs="Arial" w:hint="eastAsia"/>
          <w:b/>
          <w:bCs/>
          <w:color w:val="FF1600"/>
          <w:kern w:val="0"/>
          <w:sz w:val="24"/>
          <w:szCs w:val="24"/>
        </w:rPr>
        <w:t>TOEFL80+</w:t>
      </w:r>
      <w:r>
        <w:rPr>
          <w:rFonts w:ascii="微软雅黑" w:eastAsia="微软雅黑" w:hAnsi="微软雅黑" w:cs="Arial" w:hint="eastAsia"/>
          <w:b/>
          <w:bCs/>
          <w:color w:val="FF1600"/>
          <w:kern w:val="0"/>
          <w:sz w:val="24"/>
          <w:szCs w:val="24"/>
        </w:rPr>
        <w:t>，</w:t>
      </w:r>
      <w:r w:rsidRPr="00FB0E77">
        <w:rPr>
          <w:rFonts w:ascii="微软雅黑" w:eastAsia="微软雅黑" w:hAnsi="微软雅黑" w:cs="Arial" w:hint="eastAsia"/>
          <w:b/>
          <w:bCs/>
          <w:color w:val="FF1600"/>
          <w:kern w:val="0"/>
          <w:sz w:val="24"/>
          <w:szCs w:val="24"/>
        </w:rPr>
        <w:t>免GMAT</w:t>
      </w:r>
      <w:r>
        <w:rPr>
          <w:rFonts w:ascii="微软雅黑" w:eastAsia="微软雅黑" w:hAnsi="微软雅黑" w:cs="Arial" w:hint="eastAsia"/>
          <w:b/>
          <w:bCs/>
          <w:color w:val="FF1600"/>
          <w:kern w:val="0"/>
          <w:sz w:val="24"/>
          <w:szCs w:val="24"/>
        </w:rPr>
        <w:t>直录</w:t>
      </w:r>
    </w:p>
    <w:p w:rsidR="00131404" w:rsidRPr="005F72F3" w:rsidRDefault="001A04EA" w:rsidP="001A04EA">
      <w:pPr>
        <w:widowControl/>
        <w:shd w:val="clear" w:color="auto" w:fill="FFFFFF"/>
        <w:spacing w:line="240" w:lineRule="atLeast"/>
        <w:jc w:val="left"/>
        <w:rPr>
          <w:rFonts w:ascii="Arial" w:hAnsi="Arial" w:cs="Arial"/>
          <w:sz w:val="24"/>
          <w:szCs w:val="24"/>
        </w:rPr>
      </w:pPr>
      <w:r w:rsidRPr="005F72F3">
        <w:rPr>
          <w:rFonts w:ascii="Arial" w:hAnsi="Arial" w:cs="Arial"/>
          <w:sz w:val="24"/>
          <w:szCs w:val="24"/>
        </w:rPr>
        <w:t>(</w:t>
      </w:r>
      <w:r w:rsidR="00D04742" w:rsidRPr="005F72F3">
        <w:rPr>
          <w:rFonts w:ascii="Arial" w:hAnsi="Arial" w:cs="Arial"/>
          <w:sz w:val="24"/>
          <w:szCs w:val="24"/>
        </w:rPr>
        <w:t>招生</w:t>
      </w:r>
      <w:r w:rsidRPr="005F72F3">
        <w:rPr>
          <w:rFonts w:ascii="Arial" w:eastAsia="宋体" w:hAnsi="Arial" w:cs="Arial"/>
          <w:bCs/>
          <w:color w:val="000000"/>
          <w:kern w:val="0"/>
          <w:sz w:val="24"/>
          <w:szCs w:val="24"/>
          <w:shd w:val="clear" w:color="auto" w:fill="FFFFFF"/>
        </w:rPr>
        <w:t>专业：金融、会计、国际商务、信息系统与技术管理、</w:t>
      </w:r>
      <w:r w:rsidR="00B44C13" w:rsidRPr="005F72F3">
        <w:rPr>
          <w:rFonts w:ascii="Arial" w:eastAsia="宋体" w:hAnsi="Arial" w:cs="Arial"/>
          <w:bCs/>
          <w:color w:val="000000"/>
          <w:kern w:val="0"/>
          <w:sz w:val="24"/>
          <w:szCs w:val="24"/>
          <w:shd w:val="clear" w:color="auto" w:fill="FFFFFF"/>
        </w:rPr>
        <w:t>创新</w:t>
      </w:r>
      <w:r w:rsidRPr="005F72F3">
        <w:rPr>
          <w:rFonts w:ascii="Arial" w:eastAsia="宋体" w:hAnsi="Arial" w:cs="Arial"/>
          <w:bCs/>
          <w:color w:val="000000"/>
          <w:kern w:val="0"/>
          <w:sz w:val="24"/>
          <w:szCs w:val="24"/>
          <w:shd w:val="clear" w:color="auto" w:fill="FFFFFF"/>
        </w:rPr>
        <w:t>创业设计</w:t>
      </w:r>
      <w:r w:rsidRPr="005F72F3">
        <w:rPr>
          <w:rFonts w:ascii="Arial" w:hAnsi="Arial" w:cs="Arial"/>
          <w:sz w:val="24"/>
          <w:szCs w:val="24"/>
        </w:rPr>
        <w:t>)</w:t>
      </w:r>
    </w:p>
    <w:p w:rsidR="00131404" w:rsidRDefault="00131404" w:rsidP="00CA79CC">
      <w:pPr>
        <w:spacing w:line="240" w:lineRule="atLeast"/>
        <w:jc w:val="left"/>
        <w:rPr>
          <w:sz w:val="24"/>
          <w:szCs w:val="24"/>
        </w:rPr>
      </w:pPr>
    </w:p>
    <w:p w:rsidR="00131404" w:rsidRPr="00FB0E77" w:rsidRDefault="00131404" w:rsidP="00880A57">
      <w:pPr>
        <w:spacing w:line="240" w:lineRule="atLeast"/>
        <w:ind w:firstLineChars="200" w:firstLine="480"/>
        <w:jc w:val="left"/>
        <w:rPr>
          <w:sz w:val="24"/>
          <w:szCs w:val="24"/>
        </w:rPr>
      </w:pPr>
      <w:r>
        <w:rPr>
          <w:rFonts w:hint="eastAsia"/>
          <w:sz w:val="24"/>
          <w:szCs w:val="24"/>
        </w:rPr>
        <w:t>特拉华大学商学院副院长</w:t>
      </w:r>
      <w:r w:rsidR="00D9291C">
        <w:rPr>
          <w:rFonts w:hint="eastAsia"/>
          <w:sz w:val="24"/>
          <w:szCs w:val="24"/>
        </w:rPr>
        <w:t xml:space="preserve">Dr. </w:t>
      </w:r>
      <w:r w:rsidR="00D9291C">
        <w:rPr>
          <w:sz w:val="24"/>
          <w:szCs w:val="24"/>
        </w:rPr>
        <w:t>Rick Andrews</w:t>
      </w:r>
      <w:r>
        <w:rPr>
          <w:rFonts w:hint="eastAsia"/>
          <w:sz w:val="24"/>
          <w:szCs w:val="24"/>
        </w:rPr>
        <w:t>来华现场面试录取！</w:t>
      </w:r>
    </w:p>
    <w:p w:rsidR="00CA79CC" w:rsidRDefault="00CA79CC" w:rsidP="00CA79CC">
      <w:pPr>
        <w:widowControl/>
        <w:shd w:val="clear" w:color="auto" w:fill="FFFFFF"/>
        <w:spacing w:line="240" w:lineRule="atLeast"/>
        <w:jc w:val="left"/>
        <w:rPr>
          <w:rFonts w:ascii="宋体" w:eastAsia="宋体" w:hAnsi="宋体" w:cs="宋体"/>
          <w:color w:val="3E3E3E"/>
          <w:kern w:val="0"/>
          <w:sz w:val="24"/>
          <w:szCs w:val="24"/>
        </w:rPr>
      </w:pPr>
    </w:p>
    <w:p w:rsidR="00A615F9" w:rsidRPr="00DD6196" w:rsidRDefault="00A615F9" w:rsidP="00A615F9">
      <w:pPr>
        <w:ind w:firstLineChars="200" w:firstLine="480"/>
        <w:rPr>
          <w:rFonts w:ascii="宋体" w:hAnsi="宋体" w:cs="Arial"/>
          <w:color w:val="000000"/>
          <w:sz w:val="24"/>
          <w:szCs w:val="24"/>
        </w:rPr>
      </w:pPr>
      <w:r w:rsidRPr="00DD6196">
        <w:rPr>
          <w:rFonts w:ascii="宋体" w:hAnsi="宋体" w:cs="Arial"/>
          <w:color w:val="000000"/>
          <w:sz w:val="24"/>
          <w:szCs w:val="24"/>
        </w:rPr>
        <w:t>特拉华大学（University of Delaware</w:t>
      </w:r>
      <w:r w:rsidRPr="00DD6196">
        <w:rPr>
          <w:rFonts w:ascii="宋体" w:hAnsi="宋体" w:cs="Arial" w:hint="eastAsia"/>
          <w:color w:val="000000"/>
          <w:sz w:val="24"/>
          <w:szCs w:val="24"/>
        </w:rPr>
        <w:t>）</w:t>
      </w:r>
      <w:r w:rsidRPr="00DD6196">
        <w:rPr>
          <w:rFonts w:ascii="宋体" w:hAnsi="宋体" w:cs="Arial"/>
          <w:color w:val="000000"/>
          <w:sz w:val="24"/>
          <w:szCs w:val="24"/>
        </w:rPr>
        <w:t>，位于特拉华州的纽瓦克市</w:t>
      </w:r>
      <w:r w:rsidRPr="00DD6196">
        <w:rPr>
          <w:rFonts w:ascii="宋体" w:hAnsi="宋体" w:cs="Arial" w:hint="eastAsia"/>
          <w:color w:val="000000"/>
          <w:sz w:val="24"/>
          <w:szCs w:val="24"/>
        </w:rPr>
        <w:t>。建校于</w:t>
      </w:r>
      <w:r w:rsidRPr="00DD6196">
        <w:rPr>
          <w:rFonts w:ascii="宋体" w:hAnsi="宋体" w:cs="Arial"/>
          <w:color w:val="000000"/>
          <w:sz w:val="24"/>
          <w:szCs w:val="24"/>
        </w:rPr>
        <w:t>1743年</w:t>
      </w:r>
      <w:r w:rsidRPr="00DD6196">
        <w:rPr>
          <w:rFonts w:ascii="宋体" w:hAnsi="宋体" w:cs="Arial" w:hint="eastAsia"/>
          <w:color w:val="000000"/>
          <w:sz w:val="24"/>
          <w:szCs w:val="24"/>
        </w:rPr>
        <w:t>，</w:t>
      </w:r>
      <w:r w:rsidRPr="00DD6196">
        <w:rPr>
          <w:rFonts w:ascii="宋体" w:hAnsi="宋体" w:cs="Arial"/>
          <w:color w:val="000000"/>
          <w:sz w:val="24"/>
          <w:szCs w:val="24"/>
        </w:rPr>
        <w:t>是美国最古老的一流公立研究型大学之一</w:t>
      </w:r>
      <w:r w:rsidRPr="00DD6196">
        <w:rPr>
          <w:rFonts w:ascii="宋体" w:hAnsi="宋体" w:cs="Arial" w:hint="eastAsia"/>
          <w:color w:val="000000"/>
          <w:sz w:val="24"/>
          <w:szCs w:val="24"/>
        </w:rPr>
        <w:t>，</w:t>
      </w:r>
      <w:r w:rsidRPr="00DD6196">
        <w:rPr>
          <w:rFonts w:ascii="宋体" w:hAnsi="宋体" w:cs="Arial"/>
          <w:color w:val="000000"/>
          <w:sz w:val="24"/>
          <w:szCs w:val="24"/>
        </w:rPr>
        <w:t>共有超过300个本科和研究生专业</w:t>
      </w:r>
      <w:r w:rsidRPr="00DD6196">
        <w:rPr>
          <w:rFonts w:ascii="宋体" w:hAnsi="宋体" w:cs="Arial" w:hint="eastAsia"/>
          <w:color w:val="000000"/>
          <w:sz w:val="24"/>
          <w:szCs w:val="24"/>
        </w:rPr>
        <w:t>，</w:t>
      </w:r>
      <w:r w:rsidRPr="00DD6196">
        <w:rPr>
          <w:rFonts w:ascii="宋体" w:hAnsi="宋体" w:cs="Arial"/>
          <w:color w:val="000000"/>
          <w:sz w:val="24"/>
          <w:szCs w:val="24"/>
        </w:rPr>
        <w:t>师资力量雄厚。特拉华大学是特拉华州高等教育的第一学府</w:t>
      </w:r>
      <w:r w:rsidRPr="00DD6196">
        <w:rPr>
          <w:rFonts w:ascii="宋体" w:hAnsi="宋体" w:cs="Arial" w:hint="eastAsia"/>
          <w:color w:val="000000"/>
          <w:sz w:val="24"/>
          <w:szCs w:val="24"/>
        </w:rPr>
        <w:t>。</w:t>
      </w:r>
    </w:p>
    <w:p w:rsidR="00A615F9" w:rsidRPr="00CA79CC" w:rsidRDefault="00A615F9" w:rsidP="00CA79CC">
      <w:pPr>
        <w:widowControl/>
        <w:shd w:val="clear" w:color="auto" w:fill="FFFFFF"/>
        <w:spacing w:line="240" w:lineRule="atLeast"/>
        <w:jc w:val="left"/>
        <w:rPr>
          <w:rFonts w:ascii="宋体" w:eastAsia="宋体" w:hAnsi="宋体" w:cs="宋体"/>
          <w:color w:val="3E3E3E"/>
          <w:kern w:val="0"/>
          <w:sz w:val="24"/>
          <w:szCs w:val="24"/>
        </w:rPr>
      </w:pPr>
    </w:p>
    <w:p w:rsidR="00CA79CC" w:rsidRPr="009E7FD4" w:rsidRDefault="00CA79CC" w:rsidP="009E7FD4">
      <w:pPr>
        <w:widowControl/>
        <w:shd w:val="clear" w:color="auto" w:fill="0000CC"/>
        <w:spacing w:line="240" w:lineRule="atLeast"/>
        <w:jc w:val="left"/>
        <w:textAlignment w:val="top"/>
        <w:rPr>
          <w:rFonts w:ascii="宋体" w:eastAsia="宋体" w:hAnsi="宋体" w:cs="宋体"/>
          <w:b/>
          <w:color w:val="FFFFFF"/>
          <w:kern w:val="0"/>
          <w:sz w:val="24"/>
          <w:szCs w:val="24"/>
        </w:rPr>
      </w:pPr>
      <w:r w:rsidRPr="009E7FD4">
        <w:rPr>
          <w:rFonts w:ascii="宋体" w:eastAsia="宋体" w:hAnsi="宋体" w:cs="宋体"/>
          <w:b/>
          <w:color w:val="FFFFFF"/>
          <w:kern w:val="0"/>
          <w:sz w:val="24"/>
          <w:szCs w:val="24"/>
        </w:rPr>
        <w:t>TOP100名校</w:t>
      </w:r>
    </w:p>
    <w:p w:rsidR="00CA79CC" w:rsidRPr="00D15669" w:rsidRDefault="00CA79CC" w:rsidP="00D15669">
      <w:pPr>
        <w:pStyle w:val="a5"/>
        <w:widowControl/>
        <w:numPr>
          <w:ilvl w:val="0"/>
          <w:numId w:val="1"/>
        </w:numPr>
        <w:shd w:val="clear" w:color="auto" w:fill="FFFFFF"/>
        <w:spacing w:line="240" w:lineRule="atLeast"/>
        <w:ind w:leftChars="200" w:firstLineChars="0" w:firstLine="0"/>
        <w:jc w:val="left"/>
        <w:rPr>
          <w:rFonts w:ascii="宋体" w:eastAsia="宋体" w:hAnsi="宋体" w:cs="宋体"/>
          <w:color w:val="000000"/>
          <w:kern w:val="0"/>
          <w:sz w:val="24"/>
          <w:szCs w:val="24"/>
          <w:shd w:val="clear" w:color="auto" w:fill="FFFFFF"/>
        </w:rPr>
      </w:pPr>
      <w:r w:rsidRPr="00D15669">
        <w:rPr>
          <w:rFonts w:ascii="宋体" w:eastAsia="宋体" w:hAnsi="宋体" w:cs="宋体" w:hint="eastAsia"/>
          <w:color w:val="000000"/>
          <w:kern w:val="0"/>
          <w:sz w:val="24"/>
          <w:szCs w:val="24"/>
          <w:shd w:val="clear" w:color="auto" w:fill="FFFFFF"/>
        </w:rPr>
        <w:t>公立常青藤</w:t>
      </w:r>
    </w:p>
    <w:p w:rsidR="00CA79CC" w:rsidRPr="00D15669" w:rsidRDefault="00CA79CC" w:rsidP="00D15669">
      <w:pPr>
        <w:pStyle w:val="a5"/>
        <w:widowControl/>
        <w:numPr>
          <w:ilvl w:val="0"/>
          <w:numId w:val="1"/>
        </w:numPr>
        <w:shd w:val="clear" w:color="auto" w:fill="FFFFFF"/>
        <w:spacing w:line="240" w:lineRule="atLeast"/>
        <w:ind w:leftChars="200" w:firstLineChars="0" w:firstLine="0"/>
        <w:jc w:val="left"/>
        <w:rPr>
          <w:rFonts w:ascii="宋体" w:eastAsia="宋体" w:hAnsi="宋体" w:cs="宋体"/>
          <w:color w:val="000000"/>
          <w:kern w:val="0"/>
          <w:sz w:val="24"/>
          <w:szCs w:val="24"/>
          <w:shd w:val="clear" w:color="auto" w:fill="FFFFFF"/>
        </w:rPr>
      </w:pPr>
      <w:r w:rsidRPr="00D15669">
        <w:rPr>
          <w:rFonts w:ascii="宋体" w:eastAsia="宋体" w:hAnsi="宋体" w:cs="宋体" w:hint="eastAsia"/>
          <w:color w:val="000000"/>
          <w:kern w:val="0"/>
          <w:sz w:val="24"/>
          <w:szCs w:val="24"/>
          <w:shd w:val="clear" w:color="auto" w:fill="FFFFFF"/>
        </w:rPr>
        <w:t>2017年US News美国大学综合排名第79位，公立大学排名第30位</w:t>
      </w:r>
    </w:p>
    <w:p w:rsidR="00C34D7D" w:rsidRDefault="00CA79CC" w:rsidP="00D15669">
      <w:pPr>
        <w:pStyle w:val="a5"/>
        <w:widowControl/>
        <w:numPr>
          <w:ilvl w:val="0"/>
          <w:numId w:val="1"/>
        </w:numPr>
        <w:shd w:val="clear" w:color="auto" w:fill="FFFFFF"/>
        <w:spacing w:line="240" w:lineRule="atLeast"/>
        <w:ind w:leftChars="200" w:firstLineChars="0" w:firstLine="0"/>
        <w:jc w:val="left"/>
        <w:rPr>
          <w:rFonts w:ascii="宋体" w:eastAsia="宋体" w:hAnsi="宋体" w:cs="宋体"/>
          <w:color w:val="000000"/>
          <w:kern w:val="0"/>
          <w:sz w:val="24"/>
          <w:szCs w:val="24"/>
          <w:shd w:val="clear" w:color="auto" w:fill="FFFFFF"/>
        </w:rPr>
      </w:pPr>
      <w:proofErr w:type="gramStart"/>
      <w:r w:rsidRPr="00D15669">
        <w:rPr>
          <w:rFonts w:ascii="宋体" w:eastAsia="宋体" w:hAnsi="宋体" w:cs="宋体" w:hint="eastAsia"/>
          <w:color w:val="000000"/>
          <w:kern w:val="0"/>
          <w:sz w:val="24"/>
          <w:szCs w:val="24"/>
          <w:shd w:val="clear" w:color="auto" w:fill="FFFFFF"/>
        </w:rPr>
        <w:t>黄金级</w:t>
      </w:r>
      <w:proofErr w:type="gramEnd"/>
      <w:r w:rsidRPr="00D15669">
        <w:rPr>
          <w:rFonts w:ascii="宋体" w:eastAsia="宋体" w:hAnsi="宋体" w:cs="宋体"/>
          <w:color w:val="000000"/>
          <w:kern w:val="0"/>
          <w:sz w:val="24"/>
          <w:szCs w:val="24"/>
          <w:shd w:val="clear" w:color="auto" w:fill="FFFFFF"/>
        </w:rPr>
        <w:t>AACSB</w:t>
      </w:r>
      <w:r w:rsidRPr="00D15669">
        <w:rPr>
          <w:rFonts w:ascii="宋体" w:eastAsia="宋体" w:hAnsi="宋体" w:cs="宋体" w:hint="eastAsia"/>
          <w:color w:val="000000"/>
          <w:kern w:val="0"/>
          <w:sz w:val="24"/>
          <w:szCs w:val="24"/>
          <w:shd w:val="clear" w:color="auto" w:fill="FFFFFF"/>
        </w:rPr>
        <w:t>认证院校，认证历史已达</w:t>
      </w:r>
      <w:r w:rsidRPr="00D15669">
        <w:rPr>
          <w:rFonts w:ascii="宋体" w:eastAsia="宋体" w:hAnsi="宋体" w:cs="宋体"/>
          <w:color w:val="000000"/>
          <w:kern w:val="0"/>
          <w:sz w:val="24"/>
          <w:szCs w:val="24"/>
          <w:shd w:val="clear" w:color="auto" w:fill="FFFFFF"/>
        </w:rPr>
        <w:t>50</w:t>
      </w:r>
      <w:r w:rsidRPr="00D15669">
        <w:rPr>
          <w:rFonts w:ascii="宋体" w:eastAsia="宋体" w:hAnsi="宋体" w:cs="宋体" w:hint="eastAsia"/>
          <w:color w:val="000000"/>
          <w:kern w:val="0"/>
          <w:sz w:val="24"/>
          <w:szCs w:val="24"/>
          <w:shd w:val="clear" w:color="auto" w:fill="FFFFFF"/>
        </w:rPr>
        <w:t>年，世界公认的高水平教育</w:t>
      </w:r>
    </w:p>
    <w:p w:rsidR="00CA79CC" w:rsidRPr="00D15669" w:rsidRDefault="00CA79CC" w:rsidP="00C34D7D">
      <w:pPr>
        <w:pStyle w:val="a5"/>
        <w:widowControl/>
        <w:shd w:val="clear" w:color="auto" w:fill="FFFFFF"/>
        <w:spacing w:line="240" w:lineRule="atLeast"/>
        <w:ind w:left="420" w:firstLine="480"/>
        <w:jc w:val="left"/>
        <w:rPr>
          <w:rFonts w:ascii="宋体" w:eastAsia="宋体" w:hAnsi="宋体" w:cs="宋体"/>
          <w:color w:val="000000"/>
          <w:kern w:val="0"/>
          <w:sz w:val="24"/>
          <w:szCs w:val="24"/>
          <w:shd w:val="clear" w:color="auto" w:fill="FFFFFF"/>
        </w:rPr>
      </w:pPr>
      <w:r w:rsidRPr="00D15669">
        <w:rPr>
          <w:rFonts w:ascii="宋体" w:eastAsia="宋体" w:hAnsi="宋体" w:cs="宋体" w:hint="eastAsia"/>
          <w:color w:val="000000"/>
          <w:kern w:val="0"/>
          <w:sz w:val="24"/>
          <w:szCs w:val="24"/>
          <w:shd w:val="clear" w:color="auto" w:fill="FFFFFF"/>
        </w:rPr>
        <w:t>教学质量</w:t>
      </w:r>
    </w:p>
    <w:p w:rsidR="00C521A7" w:rsidRPr="00E06486" w:rsidRDefault="00C521A7" w:rsidP="00C521A7">
      <w:pPr>
        <w:widowControl/>
        <w:shd w:val="clear" w:color="auto" w:fill="FFFFFF"/>
        <w:spacing w:line="240" w:lineRule="atLeast"/>
        <w:ind w:left="420"/>
        <w:jc w:val="left"/>
        <w:rPr>
          <w:rFonts w:ascii="宋体" w:eastAsia="宋体" w:hAnsi="宋体" w:cs="宋体"/>
          <w:color w:val="000000"/>
          <w:kern w:val="0"/>
          <w:sz w:val="24"/>
          <w:szCs w:val="24"/>
          <w:shd w:val="clear" w:color="auto" w:fill="FFFFFF"/>
        </w:rPr>
      </w:pPr>
    </w:p>
    <w:p w:rsidR="00C521A7" w:rsidRPr="00D12B91" w:rsidRDefault="002A77E3" w:rsidP="009E7FD4">
      <w:pPr>
        <w:widowControl/>
        <w:shd w:val="clear" w:color="auto" w:fill="0000CC"/>
        <w:spacing w:line="240" w:lineRule="atLeast"/>
        <w:jc w:val="left"/>
        <w:textAlignment w:val="top"/>
        <w:rPr>
          <w:rFonts w:ascii="宋体" w:eastAsia="宋体" w:hAnsi="宋体" w:cs="宋体"/>
          <w:b/>
          <w:color w:val="FFFFFF"/>
          <w:kern w:val="0"/>
          <w:sz w:val="24"/>
          <w:szCs w:val="24"/>
        </w:rPr>
      </w:pPr>
      <w:r>
        <w:rPr>
          <w:rFonts w:ascii="宋体" w:eastAsia="宋体" w:hAnsi="宋体" w:cs="宋体" w:hint="eastAsia"/>
          <w:b/>
          <w:color w:val="FFFFFF"/>
          <w:kern w:val="0"/>
          <w:sz w:val="24"/>
          <w:szCs w:val="24"/>
        </w:rPr>
        <w:t>享受美国顶级大学</w:t>
      </w:r>
      <w:r w:rsidR="00C521A7">
        <w:rPr>
          <w:rFonts w:ascii="宋体" w:eastAsia="宋体" w:hAnsi="宋体" w:cs="宋体" w:hint="eastAsia"/>
          <w:b/>
          <w:color w:val="FFFFFF"/>
          <w:kern w:val="0"/>
          <w:sz w:val="24"/>
          <w:szCs w:val="24"/>
        </w:rPr>
        <w:t>教育</w:t>
      </w:r>
      <w:r>
        <w:rPr>
          <w:rFonts w:ascii="宋体" w:eastAsia="宋体" w:hAnsi="宋体" w:cs="宋体"/>
          <w:b/>
          <w:color w:val="FFFFFF"/>
          <w:kern w:val="0"/>
          <w:sz w:val="24"/>
          <w:szCs w:val="24"/>
        </w:rPr>
        <w:t>资源</w:t>
      </w:r>
    </w:p>
    <w:p w:rsidR="005F0EE4" w:rsidRPr="005F0EE4" w:rsidRDefault="005F0EE4" w:rsidP="005F0EE4">
      <w:pPr>
        <w:pStyle w:val="a5"/>
        <w:widowControl/>
        <w:numPr>
          <w:ilvl w:val="0"/>
          <w:numId w:val="1"/>
        </w:numPr>
        <w:shd w:val="clear" w:color="auto" w:fill="FFFFFF"/>
        <w:spacing w:line="240" w:lineRule="atLeast"/>
        <w:ind w:leftChars="200" w:firstLineChars="0" w:firstLine="0"/>
        <w:jc w:val="left"/>
        <w:rPr>
          <w:rFonts w:ascii="宋体" w:eastAsia="宋体" w:hAnsi="宋体" w:cs="宋体"/>
          <w:color w:val="000000"/>
          <w:kern w:val="0"/>
          <w:sz w:val="24"/>
          <w:szCs w:val="24"/>
          <w:shd w:val="clear" w:color="auto" w:fill="FFFFFF"/>
        </w:rPr>
      </w:pPr>
      <w:r w:rsidRPr="005F0EE4">
        <w:rPr>
          <w:rFonts w:ascii="宋体" w:eastAsia="宋体" w:hAnsi="宋体" w:cs="宋体" w:hint="eastAsia"/>
          <w:color w:val="000000"/>
          <w:kern w:val="0"/>
          <w:sz w:val="24"/>
          <w:szCs w:val="24"/>
          <w:shd w:val="clear" w:color="auto" w:fill="FFFFFF"/>
        </w:rPr>
        <w:t>Horn创新创业中心帮助学生与企业家和商业领袖共同参与创业活动</w:t>
      </w:r>
    </w:p>
    <w:p w:rsidR="005F0EE4" w:rsidRDefault="005F0EE4" w:rsidP="005F0EE4">
      <w:pPr>
        <w:pStyle w:val="a5"/>
        <w:widowControl/>
        <w:numPr>
          <w:ilvl w:val="0"/>
          <w:numId w:val="1"/>
        </w:numPr>
        <w:shd w:val="clear" w:color="auto" w:fill="FFFFFF"/>
        <w:spacing w:line="240" w:lineRule="atLeast"/>
        <w:ind w:leftChars="200" w:firstLineChars="0" w:firstLine="0"/>
        <w:jc w:val="left"/>
        <w:rPr>
          <w:rFonts w:ascii="宋体" w:eastAsia="宋体" w:hAnsi="宋体" w:cs="宋体"/>
          <w:color w:val="000000"/>
          <w:kern w:val="0"/>
          <w:sz w:val="24"/>
          <w:szCs w:val="24"/>
          <w:shd w:val="clear" w:color="auto" w:fill="FFFFFF"/>
        </w:rPr>
      </w:pPr>
      <w:r w:rsidRPr="005F0EE4">
        <w:rPr>
          <w:rFonts w:ascii="宋体" w:eastAsia="宋体" w:hAnsi="宋体" w:cs="宋体"/>
          <w:color w:val="000000"/>
          <w:kern w:val="0"/>
          <w:sz w:val="24"/>
          <w:szCs w:val="24"/>
          <w:shd w:val="clear" w:color="auto" w:fill="FFFFFF"/>
        </w:rPr>
        <w:t>Lerner College Trading Center</w:t>
      </w:r>
      <w:r w:rsidRPr="005F0EE4">
        <w:rPr>
          <w:rFonts w:ascii="宋体" w:eastAsia="宋体" w:hAnsi="宋体" w:cs="宋体" w:hint="eastAsia"/>
          <w:color w:val="000000"/>
          <w:kern w:val="0"/>
          <w:sz w:val="24"/>
          <w:szCs w:val="24"/>
          <w:shd w:val="clear" w:color="auto" w:fill="FFFFFF"/>
        </w:rPr>
        <w:t>顶级</w:t>
      </w:r>
      <w:proofErr w:type="spellStart"/>
      <w:r w:rsidRPr="005F0EE4">
        <w:rPr>
          <w:rFonts w:ascii="宋体" w:eastAsia="宋体" w:hAnsi="宋体" w:cs="宋体" w:hint="eastAsia"/>
          <w:color w:val="000000"/>
          <w:kern w:val="0"/>
          <w:sz w:val="24"/>
          <w:szCs w:val="24"/>
          <w:shd w:val="clear" w:color="auto" w:fill="FFFFFF"/>
        </w:rPr>
        <w:t>Bloomburg</w:t>
      </w:r>
      <w:proofErr w:type="spellEnd"/>
      <w:r w:rsidRPr="005F0EE4">
        <w:rPr>
          <w:rFonts w:ascii="宋体" w:eastAsia="宋体" w:hAnsi="宋体" w:cs="宋体" w:hint="eastAsia"/>
          <w:color w:val="000000"/>
          <w:kern w:val="0"/>
          <w:sz w:val="24"/>
          <w:szCs w:val="24"/>
          <w:shd w:val="clear" w:color="auto" w:fill="FFFFFF"/>
        </w:rPr>
        <w:t>金融实验室设备模拟</w:t>
      </w:r>
    </w:p>
    <w:p w:rsidR="005F0EE4" w:rsidRPr="005F0EE4" w:rsidRDefault="005F0EE4" w:rsidP="005F0EE4">
      <w:pPr>
        <w:pStyle w:val="a5"/>
        <w:widowControl/>
        <w:shd w:val="clear" w:color="auto" w:fill="FFFFFF"/>
        <w:spacing w:line="240" w:lineRule="atLeast"/>
        <w:ind w:left="420" w:firstLine="480"/>
        <w:jc w:val="left"/>
        <w:rPr>
          <w:rFonts w:ascii="宋体" w:eastAsia="宋体" w:hAnsi="宋体" w:cs="宋体"/>
          <w:color w:val="000000"/>
          <w:kern w:val="0"/>
          <w:sz w:val="24"/>
          <w:szCs w:val="24"/>
          <w:shd w:val="clear" w:color="auto" w:fill="FFFFFF"/>
        </w:rPr>
      </w:pPr>
      <w:r w:rsidRPr="005F0EE4">
        <w:rPr>
          <w:rFonts w:ascii="宋体" w:eastAsia="宋体" w:hAnsi="宋体" w:cs="宋体" w:hint="eastAsia"/>
          <w:color w:val="000000"/>
          <w:kern w:val="0"/>
          <w:sz w:val="24"/>
          <w:szCs w:val="24"/>
          <w:shd w:val="clear" w:color="auto" w:fill="FFFFFF"/>
        </w:rPr>
        <w:t>华尔街交易实操</w:t>
      </w:r>
    </w:p>
    <w:p w:rsidR="005F0EE4" w:rsidRPr="005F0EE4" w:rsidRDefault="005F0EE4" w:rsidP="005F0EE4">
      <w:pPr>
        <w:pStyle w:val="a5"/>
        <w:widowControl/>
        <w:numPr>
          <w:ilvl w:val="0"/>
          <w:numId w:val="1"/>
        </w:numPr>
        <w:shd w:val="clear" w:color="auto" w:fill="FFFFFF"/>
        <w:spacing w:line="240" w:lineRule="atLeast"/>
        <w:ind w:leftChars="200" w:firstLineChars="0" w:firstLine="0"/>
        <w:jc w:val="left"/>
        <w:rPr>
          <w:rFonts w:ascii="宋体" w:eastAsia="宋体" w:hAnsi="宋体" w:cs="宋体"/>
          <w:color w:val="000000"/>
          <w:kern w:val="0"/>
          <w:sz w:val="24"/>
          <w:szCs w:val="24"/>
          <w:shd w:val="clear" w:color="auto" w:fill="FFFFFF"/>
        </w:rPr>
      </w:pPr>
      <w:r w:rsidRPr="005F0EE4">
        <w:rPr>
          <w:rFonts w:ascii="宋体" w:eastAsia="宋体" w:hAnsi="宋体" w:cs="宋体" w:hint="eastAsia"/>
          <w:color w:val="000000"/>
          <w:kern w:val="0"/>
          <w:sz w:val="24"/>
          <w:szCs w:val="24"/>
          <w:shd w:val="clear" w:color="auto" w:fill="FFFFFF"/>
        </w:rPr>
        <w:t>JP摩根大通创新中心为企业与商学院学生开展合作搭建产学研平台</w:t>
      </w:r>
    </w:p>
    <w:p w:rsidR="005F0EE4" w:rsidRDefault="005F0EE4" w:rsidP="005F0EE4">
      <w:pPr>
        <w:pStyle w:val="a5"/>
        <w:widowControl/>
        <w:numPr>
          <w:ilvl w:val="0"/>
          <w:numId w:val="1"/>
        </w:numPr>
        <w:shd w:val="clear" w:color="auto" w:fill="FFFFFF"/>
        <w:spacing w:line="240" w:lineRule="atLeast"/>
        <w:ind w:leftChars="200" w:firstLineChars="0" w:firstLine="0"/>
        <w:jc w:val="left"/>
        <w:rPr>
          <w:rFonts w:ascii="宋体" w:eastAsia="宋体" w:hAnsi="宋体" w:cs="宋体"/>
          <w:color w:val="000000"/>
          <w:kern w:val="0"/>
          <w:sz w:val="24"/>
          <w:szCs w:val="24"/>
          <w:shd w:val="clear" w:color="auto" w:fill="FFFFFF"/>
        </w:rPr>
      </w:pPr>
      <w:r w:rsidRPr="005F0EE4">
        <w:rPr>
          <w:rFonts w:ascii="宋体" w:eastAsia="宋体" w:hAnsi="宋体" w:cs="宋体" w:hint="eastAsia"/>
          <w:color w:val="000000"/>
          <w:kern w:val="0"/>
          <w:sz w:val="24"/>
          <w:szCs w:val="24"/>
          <w:shd w:val="clear" w:color="auto" w:fill="FFFFFF"/>
        </w:rPr>
        <w:t>商学院与摩根大通共同创建的金融大数据分析研究所提升学生大数据分</w:t>
      </w:r>
    </w:p>
    <w:p w:rsidR="005F0EE4" w:rsidRPr="005F0EE4" w:rsidRDefault="005F0EE4" w:rsidP="005F0EE4">
      <w:pPr>
        <w:pStyle w:val="a5"/>
        <w:widowControl/>
        <w:shd w:val="clear" w:color="auto" w:fill="FFFFFF"/>
        <w:spacing w:line="240" w:lineRule="atLeast"/>
        <w:ind w:left="420" w:firstLine="480"/>
        <w:jc w:val="left"/>
        <w:rPr>
          <w:rFonts w:ascii="宋体" w:eastAsia="宋体" w:hAnsi="宋体" w:cs="宋体"/>
          <w:color w:val="000000"/>
          <w:kern w:val="0"/>
          <w:sz w:val="24"/>
          <w:szCs w:val="24"/>
          <w:shd w:val="clear" w:color="auto" w:fill="FFFFFF"/>
        </w:rPr>
      </w:pPr>
      <w:proofErr w:type="gramStart"/>
      <w:r w:rsidRPr="005F0EE4">
        <w:rPr>
          <w:rFonts w:ascii="宋体" w:eastAsia="宋体" w:hAnsi="宋体" w:cs="宋体" w:hint="eastAsia"/>
          <w:color w:val="000000"/>
          <w:kern w:val="0"/>
          <w:sz w:val="24"/>
          <w:szCs w:val="24"/>
          <w:shd w:val="clear" w:color="auto" w:fill="FFFFFF"/>
        </w:rPr>
        <w:t>析科研</w:t>
      </w:r>
      <w:proofErr w:type="gramEnd"/>
      <w:r w:rsidRPr="005F0EE4">
        <w:rPr>
          <w:rFonts w:ascii="宋体" w:eastAsia="宋体" w:hAnsi="宋体" w:cs="宋体" w:hint="eastAsia"/>
          <w:color w:val="000000"/>
          <w:kern w:val="0"/>
          <w:sz w:val="24"/>
          <w:szCs w:val="24"/>
          <w:shd w:val="clear" w:color="auto" w:fill="FFFFFF"/>
        </w:rPr>
        <w:t>能力</w:t>
      </w:r>
    </w:p>
    <w:p w:rsidR="00DE247D" w:rsidRPr="005F0EE4" w:rsidRDefault="00DE247D" w:rsidP="00DE247D">
      <w:pPr>
        <w:pStyle w:val="a5"/>
        <w:widowControl/>
        <w:shd w:val="clear" w:color="auto" w:fill="FFFFFF"/>
        <w:spacing w:line="240" w:lineRule="atLeast"/>
        <w:ind w:left="420" w:firstLineChars="0" w:firstLine="0"/>
        <w:jc w:val="left"/>
        <w:rPr>
          <w:rFonts w:ascii="宋体" w:eastAsia="宋体" w:hAnsi="宋体" w:cs="宋体"/>
          <w:color w:val="3E3E3E"/>
          <w:kern w:val="0"/>
          <w:sz w:val="24"/>
          <w:szCs w:val="24"/>
        </w:rPr>
      </w:pPr>
      <w:bookmarkStart w:id="0" w:name="_GoBack"/>
      <w:bookmarkEnd w:id="0"/>
    </w:p>
    <w:p w:rsidR="00CA79CC" w:rsidRPr="00D12B91" w:rsidRDefault="00CA79CC" w:rsidP="009E7FD4">
      <w:pPr>
        <w:widowControl/>
        <w:shd w:val="clear" w:color="auto" w:fill="0000CC"/>
        <w:spacing w:line="240" w:lineRule="atLeast"/>
        <w:jc w:val="left"/>
        <w:textAlignment w:val="top"/>
        <w:rPr>
          <w:rFonts w:ascii="宋体" w:eastAsia="宋体" w:hAnsi="宋体" w:cs="宋体"/>
          <w:b/>
          <w:color w:val="FFFFFF"/>
          <w:kern w:val="0"/>
          <w:sz w:val="24"/>
          <w:szCs w:val="24"/>
        </w:rPr>
      </w:pPr>
      <w:r w:rsidRPr="00D12B91">
        <w:rPr>
          <w:rFonts w:ascii="宋体" w:eastAsia="宋体" w:hAnsi="宋体" w:cs="宋体"/>
          <w:b/>
          <w:color w:val="FFFFFF"/>
          <w:kern w:val="0"/>
          <w:sz w:val="24"/>
          <w:szCs w:val="24"/>
        </w:rPr>
        <w:t>地理位置优越</w:t>
      </w:r>
    </w:p>
    <w:p w:rsidR="00CA79CC" w:rsidRPr="00D15669" w:rsidRDefault="00CA79CC" w:rsidP="00D15669">
      <w:pPr>
        <w:pStyle w:val="a5"/>
        <w:widowControl/>
        <w:numPr>
          <w:ilvl w:val="0"/>
          <w:numId w:val="1"/>
        </w:numPr>
        <w:shd w:val="clear" w:color="auto" w:fill="FFFFFF"/>
        <w:spacing w:line="240" w:lineRule="atLeast"/>
        <w:ind w:leftChars="200" w:firstLineChars="0" w:firstLine="0"/>
        <w:jc w:val="left"/>
        <w:rPr>
          <w:rFonts w:ascii="宋体" w:eastAsia="宋体" w:hAnsi="宋体" w:cs="宋体"/>
          <w:color w:val="000000"/>
          <w:kern w:val="0"/>
          <w:sz w:val="24"/>
          <w:szCs w:val="24"/>
          <w:shd w:val="clear" w:color="auto" w:fill="FFFFFF"/>
        </w:rPr>
      </w:pPr>
      <w:r w:rsidRPr="00D15669">
        <w:rPr>
          <w:rFonts w:ascii="宋体" w:eastAsia="宋体" w:hAnsi="宋体" w:cs="宋体" w:hint="eastAsia"/>
          <w:color w:val="000000"/>
          <w:kern w:val="0"/>
          <w:sz w:val="24"/>
          <w:szCs w:val="24"/>
          <w:shd w:val="clear" w:color="auto" w:fill="FFFFFF"/>
        </w:rPr>
        <w:t>位于特拉华州的纽瓦克市</w:t>
      </w:r>
    </w:p>
    <w:p w:rsidR="00CA79CC" w:rsidRPr="00D15669" w:rsidRDefault="00CA79CC" w:rsidP="00D15669">
      <w:pPr>
        <w:pStyle w:val="a5"/>
        <w:widowControl/>
        <w:numPr>
          <w:ilvl w:val="0"/>
          <w:numId w:val="1"/>
        </w:numPr>
        <w:shd w:val="clear" w:color="auto" w:fill="FFFFFF"/>
        <w:spacing w:line="240" w:lineRule="atLeast"/>
        <w:ind w:leftChars="200" w:firstLineChars="0" w:firstLine="0"/>
        <w:jc w:val="left"/>
        <w:rPr>
          <w:rFonts w:ascii="宋体" w:eastAsia="宋体" w:hAnsi="宋体" w:cs="宋体"/>
          <w:color w:val="000000"/>
          <w:kern w:val="0"/>
          <w:sz w:val="24"/>
          <w:szCs w:val="24"/>
          <w:shd w:val="clear" w:color="auto" w:fill="FFFFFF"/>
        </w:rPr>
      </w:pPr>
      <w:r w:rsidRPr="00D15669">
        <w:rPr>
          <w:rFonts w:ascii="宋体" w:eastAsia="宋体" w:hAnsi="宋体" w:cs="宋体" w:hint="eastAsia"/>
          <w:color w:val="000000"/>
          <w:kern w:val="0"/>
          <w:sz w:val="24"/>
          <w:szCs w:val="24"/>
          <w:shd w:val="clear" w:color="auto" w:fill="FFFFFF"/>
        </w:rPr>
        <w:t>位于华盛顿和纽约之间，近费城、巴尔第摩和</w:t>
      </w:r>
      <w:proofErr w:type="gramStart"/>
      <w:r w:rsidRPr="00D15669">
        <w:rPr>
          <w:rFonts w:ascii="宋体" w:eastAsia="宋体" w:hAnsi="宋体" w:cs="宋体" w:hint="eastAsia"/>
          <w:color w:val="000000"/>
          <w:kern w:val="0"/>
          <w:sz w:val="24"/>
          <w:szCs w:val="24"/>
          <w:shd w:val="clear" w:color="auto" w:fill="FFFFFF"/>
        </w:rPr>
        <w:t>高科技区威明</w:t>
      </w:r>
      <w:proofErr w:type="gramEnd"/>
      <w:r w:rsidRPr="00D15669">
        <w:rPr>
          <w:rFonts w:ascii="宋体" w:eastAsia="宋体" w:hAnsi="宋体" w:cs="宋体" w:hint="eastAsia"/>
          <w:color w:val="000000"/>
          <w:kern w:val="0"/>
          <w:sz w:val="24"/>
          <w:szCs w:val="24"/>
          <w:shd w:val="clear" w:color="auto" w:fill="FFFFFF"/>
        </w:rPr>
        <w:t>顿市</w:t>
      </w:r>
    </w:p>
    <w:p w:rsidR="00CA79CC" w:rsidRPr="00CA79CC" w:rsidRDefault="00CA79CC" w:rsidP="00CA79CC">
      <w:pPr>
        <w:widowControl/>
        <w:shd w:val="clear" w:color="auto" w:fill="FFFFFF"/>
        <w:spacing w:line="240" w:lineRule="atLeast"/>
        <w:jc w:val="left"/>
        <w:rPr>
          <w:rFonts w:ascii="宋体" w:eastAsia="宋体" w:hAnsi="宋体" w:cs="宋体"/>
          <w:color w:val="3E3E3E"/>
          <w:kern w:val="0"/>
          <w:sz w:val="24"/>
          <w:szCs w:val="24"/>
        </w:rPr>
      </w:pPr>
    </w:p>
    <w:p w:rsidR="00CA79CC" w:rsidRPr="00D12B91" w:rsidRDefault="00CA79CC" w:rsidP="009E7FD4">
      <w:pPr>
        <w:widowControl/>
        <w:shd w:val="clear" w:color="auto" w:fill="0000CC"/>
        <w:spacing w:line="240" w:lineRule="atLeast"/>
        <w:jc w:val="left"/>
        <w:textAlignment w:val="top"/>
        <w:rPr>
          <w:rFonts w:ascii="宋体" w:eastAsia="宋体" w:hAnsi="宋体" w:cs="宋体"/>
          <w:b/>
          <w:color w:val="FFFFFF"/>
          <w:kern w:val="0"/>
          <w:sz w:val="24"/>
          <w:szCs w:val="24"/>
        </w:rPr>
      </w:pPr>
      <w:r w:rsidRPr="00D12B91">
        <w:rPr>
          <w:rFonts w:ascii="宋体" w:eastAsia="宋体" w:hAnsi="宋体" w:cs="宋体"/>
          <w:b/>
          <w:color w:val="FFFFFF"/>
          <w:kern w:val="0"/>
          <w:sz w:val="24"/>
          <w:szCs w:val="24"/>
        </w:rPr>
        <w:t>实习机会多就业率高</w:t>
      </w:r>
    </w:p>
    <w:p w:rsidR="00CA79CC" w:rsidRPr="00D15669" w:rsidRDefault="00CA79CC" w:rsidP="00D15669">
      <w:pPr>
        <w:pStyle w:val="a5"/>
        <w:widowControl/>
        <w:numPr>
          <w:ilvl w:val="0"/>
          <w:numId w:val="1"/>
        </w:numPr>
        <w:shd w:val="clear" w:color="auto" w:fill="FFFFFF"/>
        <w:spacing w:line="240" w:lineRule="atLeast"/>
        <w:ind w:leftChars="200" w:firstLineChars="0" w:firstLine="0"/>
        <w:jc w:val="left"/>
        <w:rPr>
          <w:rFonts w:ascii="宋体" w:eastAsia="宋体" w:hAnsi="宋体" w:cs="宋体"/>
          <w:color w:val="3E3E3E"/>
          <w:kern w:val="0"/>
          <w:sz w:val="24"/>
          <w:szCs w:val="24"/>
        </w:rPr>
      </w:pPr>
      <w:r w:rsidRPr="00D15669">
        <w:rPr>
          <w:rFonts w:ascii="宋体" w:eastAsia="宋体" w:hAnsi="宋体" w:cs="宋体" w:hint="eastAsia"/>
          <w:color w:val="000000"/>
          <w:kern w:val="0"/>
          <w:sz w:val="24"/>
          <w:szCs w:val="24"/>
          <w:shd w:val="clear" w:color="auto" w:fill="FFFFFF"/>
        </w:rPr>
        <w:t>特拉华州为美国数百万企业以及全美公司法庭所在地，学生实习机会多</w:t>
      </w:r>
    </w:p>
    <w:p w:rsidR="00CA79CC" w:rsidRPr="00D15669" w:rsidRDefault="00CA79CC" w:rsidP="00D15669">
      <w:pPr>
        <w:pStyle w:val="a5"/>
        <w:widowControl/>
        <w:numPr>
          <w:ilvl w:val="0"/>
          <w:numId w:val="1"/>
        </w:numPr>
        <w:shd w:val="clear" w:color="auto" w:fill="FFFFFF"/>
        <w:spacing w:line="240" w:lineRule="atLeast"/>
        <w:ind w:leftChars="200" w:firstLineChars="0" w:firstLine="0"/>
        <w:jc w:val="left"/>
        <w:rPr>
          <w:rFonts w:ascii="宋体" w:eastAsia="宋体" w:hAnsi="宋体" w:cs="宋体"/>
          <w:color w:val="3E3E3E"/>
          <w:kern w:val="0"/>
          <w:sz w:val="24"/>
          <w:szCs w:val="24"/>
        </w:rPr>
      </w:pPr>
      <w:r w:rsidRPr="00D15669">
        <w:rPr>
          <w:rFonts w:ascii="宋体" w:eastAsia="宋体" w:hAnsi="宋体" w:cs="宋体" w:hint="eastAsia"/>
          <w:color w:val="000000"/>
          <w:kern w:val="0"/>
          <w:sz w:val="24"/>
          <w:szCs w:val="24"/>
          <w:shd w:val="clear" w:color="auto" w:fill="FFFFFF"/>
        </w:rPr>
        <w:t>商学院毕业生就业率高达</w:t>
      </w:r>
      <w:r w:rsidRPr="00D15669">
        <w:rPr>
          <w:rFonts w:ascii="Times New Roman" w:eastAsia="宋体" w:hAnsi="Times New Roman" w:cs="Times New Roman"/>
          <w:color w:val="000000"/>
          <w:kern w:val="0"/>
          <w:sz w:val="24"/>
          <w:szCs w:val="24"/>
          <w:shd w:val="clear" w:color="auto" w:fill="FFFFFF"/>
        </w:rPr>
        <w:t>74%</w:t>
      </w:r>
    </w:p>
    <w:p w:rsidR="00CA79CC" w:rsidRPr="00D15669" w:rsidRDefault="00CA79CC" w:rsidP="00D15669">
      <w:pPr>
        <w:pStyle w:val="a5"/>
        <w:widowControl/>
        <w:numPr>
          <w:ilvl w:val="0"/>
          <w:numId w:val="1"/>
        </w:numPr>
        <w:shd w:val="clear" w:color="auto" w:fill="FFFFFF"/>
        <w:spacing w:line="240" w:lineRule="atLeast"/>
        <w:ind w:leftChars="200" w:firstLineChars="0" w:firstLine="0"/>
        <w:jc w:val="left"/>
        <w:rPr>
          <w:rFonts w:ascii="宋体" w:eastAsia="宋体" w:hAnsi="宋体" w:cs="宋体"/>
          <w:color w:val="3E3E3E"/>
          <w:kern w:val="0"/>
          <w:sz w:val="24"/>
          <w:szCs w:val="24"/>
        </w:rPr>
      </w:pPr>
      <w:r w:rsidRPr="00D15669">
        <w:rPr>
          <w:rFonts w:ascii="宋体" w:eastAsia="宋体" w:hAnsi="宋体" w:cs="宋体" w:hint="eastAsia"/>
          <w:color w:val="000000"/>
          <w:kern w:val="0"/>
          <w:sz w:val="24"/>
          <w:szCs w:val="24"/>
          <w:shd w:val="clear" w:color="auto" w:fill="FFFFFF"/>
        </w:rPr>
        <w:t>毕业生起薪高达87000美元</w:t>
      </w:r>
    </w:p>
    <w:p w:rsidR="00CA79CC" w:rsidRDefault="00CA79CC" w:rsidP="00D15669">
      <w:pPr>
        <w:pStyle w:val="a5"/>
        <w:widowControl/>
        <w:numPr>
          <w:ilvl w:val="0"/>
          <w:numId w:val="1"/>
        </w:numPr>
        <w:shd w:val="clear" w:color="auto" w:fill="FFFFFF"/>
        <w:spacing w:line="240" w:lineRule="atLeast"/>
        <w:ind w:leftChars="200" w:firstLineChars="0" w:firstLine="0"/>
        <w:jc w:val="left"/>
        <w:rPr>
          <w:rFonts w:ascii="宋体" w:eastAsia="宋体" w:hAnsi="宋体" w:cs="宋体"/>
          <w:color w:val="000000"/>
          <w:kern w:val="0"/>
          <w:sz w:val="24"/>
          <w:szCs w:val="24"/>
          <w:shd w:val="clear" w:color="auto" w:fill="FFFFFF"/>
        </w:rPr>
      </w:pPr>
      <w:r w:rsidRPr="00D15669">
        <w:rPr>
          <w:rFonts w:ascii="宋体" w:eastAsia="宋体" w:hAnsi="宋体" w:cs="宋体" w:hint="eastAsia"/>
          <w:color w:val="000000"/>
          <w:kern w:val="0"/>
          <w:sz w:val="24"/>
          <w:szCs w:val="24"/>
          <w:shd w:val="clear" w:color="auto" w:fill="FFFFFF"/>
        </w:rPr>
        <w:t>毕业后推荐OPT实习就业</w:t>
      </w:r>
    </w:p>
    <w:p w:rsidR="00153D9C" w:rsidRDefault="00153D9C" w:rsidP="00CA79CC">
      <w:pPr>
        <w:widowControl/>
        <w:shd w:val="clear" w:color="auto" w:fill="FFFFFF"/>
        <w:spacing w:line="240" w:lineRule="atLeast"/>
        <w:jc w:val="left"/>
        <w:rPr>
          <w:rFonts w:ascii="宋体" w:eastAsia="宋体" w:hAnsi="宋体" w:cs="宋体"/>
          <w:color w:val="3E3E3E"/>
          <w:kern w:val="0"/>
          <w:sz w:val="24"/>
          <w:szCs w:val="24"/>
        </w:rPr>
      </w:pPr>
    </w:p>
    <w:p w:rsidR="00CA79CC" w:rsidRPr="00D12B91" w:rsidRDefault="00CA79CC" w:rsidP="009E7FD4">
      <w:pPr>
        <w:widowControl/>
        <w:shd w:val="clear" w:color="auto" w:fill="0000CC"/>
        <w:spacing w:line="240" w:lineRule="atLeast"/>
        <w:jc w:val="left"/>
        <w:textAlignment w:val="top"/>
        <w:rPr>
          <w:rFonts w:ascii="宋体" w:eastAsia="宋体" w:hAnsi="宋体" w:cs="宋体"/>
          <w:b/>
          <w:color w:val="FFFFFF"/>
          <w:kern w:val="0"/>
          <w:sz w:val="24"/>
          <w:szCs w:val="24"/>
        </w:rPr>
      </w:pPr>
      <w:r w:rsidRPr="00D12B91">
        <w:rPr>
          <w:rFonts w:ascii="宋体" w:eastAsia="宋体" w:hAnsi="宋体" w:cs="宋体"/>
          <w:b/>
          <w:color w:val="FFFFFF"/>
          <w:kern w:val="0"/>
          <w:sz w:val="24"/>
          <w:szCs w:val="24"/>
        </w:rPr>
        <w:t>录取</w:t>
      </w:r>
      <w:r w:rsidR="00CE0637" w:rsidRPr="00D12B91">
        <w:rPr>
          <w:rFonts w:ascii="宋体" w:eastAsia="宋体" w:hAnsi="宋体" w:cs="宋体" w:hint="eastAsia"/>
          <w:b/>
          <w:color w:val="FFFFFF"/>
          <w:kern w:val="0"/>
          <w:sz w:val="24"/>
          <w:szCs w:val="24"/>
        </w:rPr>
        <w:t>绿色</w:t>
      </w:r>
      <w:r w:rsidRPr="00D12B91">
        <w:rPr>
          <w:rFonts w:ascii="宋体" w:eastAsia="宋体" w:hAnsi="宋体" w:cs="宋体"/>
          <w:b/>
          <w:color w:val="FFFFFF"/>
          <w:kern w:val="0"/>
          <w:sz w:val="24"/>
          <w:szCs w:val="24"/>
        </w:rPr>
        <w:t>通道</w:t>
      </w:r>
    </w:p>
    <w:p w:rsidR="00CA79CC" w:rsidRPr="00CA79CC" w:rsidRDefault="00CA79CC" w:rsidP="00CA79CC">
      <w:pPr>
        <w:widowControl/>
        <w:shd w:val="clear" w:color="auto" w:fill="FFFFFF"/>
        <w:spacing w:line="240" w:lineRule="atLeast"/>
        <w:jc w:val="left"/>
        <w:rPr>
          <w:rFonts w:ascii="Arial" w:eastAsia="宋体" w:hAnsi="Arial" w:cs="Arial"/>
          <w:color w:val="3E3E3E"/>
          <w:kern w:val="0"/>
          <w:sz w:val="24"/>
          <w:szCs w:val="24"/>
        </w:rPr>
      </w:pPr>
    </w:p>
    <w:p w:rsidR="00CA79CC" w:rsidRPr="00CA79CC" w:rsidRDefault="00CA79CC" w:rsidP="00CA79CC">
      <w:pPr>
        <w:widowControl/>
        <w:shd w:val="clear" w:color="auto" w:fill="FFFFFF"/>
        <w:spacing w:line="240" w:lineRule="atLeast"/>
        <w:jc w:val="left"/>
        <w:rPr>
          <w:rFonts w:ascii="Arial" w:eastAsia="宋体" w:hAnsi="Arial" w:cs="Arial"/>
          <w:color w:val="3E3E3E"/>
          <w:kern w:val="0"/>
          <w:sz w:val="24"/>
          <w:szCs w:val="24"/>
        </w:rPr>
      </w:pPr>
      <w:r w:rsidRPr="00CA79CC">
        <w:rPr>
          <w:rFonts w:ascii="宋体" w:eastAsia="宋体" w:hAnsi="宋体" w:cs="Arial" w:hint="eastAsia"/>
          <w:color w:val="000000"/>
          <w:kern w:val="0"/>
          <w:sz w:val="24"/>
          <w:szCs w:val="24"/>
        </w:rPr>
        <w:t>先面试锁定录取名额，再申请</w:t>
      </w:r>
    </w:p>
    <w:p w:rsidR="00CA79CC" w:rsidRPr="00CA79CC" w:rsidRDefault="00FB0E77" w:rsidP="00CA79CC">
      <w:pPr>
        <w:widowControl/>
        <w:shd w:val="clear" w:color="auto" w:fill="FFFFFF"/>
        <w:spacing w:line="240" w:lineRule="atLeast"/>
        <w:jc w:val="left"/>
        <w:rPr>
          <w:rFonts w:ascii="宋体" w:eastAsia="宋体" w:hAnsi="宋体" w:cs="Arial"/>
          <w:color w:val="000000"/>
          <w:kern w:val="0"/>
          <w:sz w:val="24"/>
          <w:szCs w:val="24"/>
        </w:rPr>
      </w:pPr>
      <w:r w:rsidRPr="00CA79CC">
        <w:rPr>
          <w:rFonts w:ascii="宋体" w:eastAsia="宋体" w:hAnsi="宋体" w:cs="Arial" w:hint="eastAsia"/>
          <w:color w:val="000000"/>
          <w:kern w:val="0"/>
          <w:sz w:val="24"/>
          <w:szCs w:val="24"/>
        </w:rPr>
        <w:t>报名截止时间：</w:t>
      </w:r>
      <w:r w:rsidRPr="00FB0E77">
        <w:rPr>
          <w:rFonts w:ascii="微软雅黑" w:eastAsia="微软雅黑" w:hAnsi="微软雅黑" w:cs="Arial" w:hint="eastAsia"/>
          <w:b/>
          <w:bCs/>
          <w:color w:val="000000"/>
          <w:kern w:val="0"/>
          <w:sz w:val="24"/>
          <w:szCs w:val="24"/>
        </w:rPr>
        <w:t>2017</w:t>
      </w:r>
      <w:r w:rsidRPr="00FB0E77">
        <w:rPr>
          <w:rFonts w:ascii="宋体" w:eastAsia="宋体" w:hAnsi="宋体" w:cs="Arial" w:hint="eastAsia"/>
          <w:b/>
          <w:bCs/>
          <w:color w:val="000000"/>
          <w:kern w:val="0"/>
          <w:sz w:val="24"/>
          <w:szCs w:val="24"/>
        </w:rPr>
        <w:t>年</w:t>
      </w:r>
      <w:r w:rsidRPr="00FB0E77">
        <w:rPr>
          <w:rFonts w:ascii="微软雅黑" w:eastAsia="微软雅黑" w:hAnsi="微软雅黑" w:cs="Arial" w:hint="eastAsia"/>
          <w:b/>
          <w:bCs/>
          <w:color w:val="000000"/>
          <w:kern w:val="0"/>
          <w:sz w:val="24"/>
          <w:szCs w:val="24"/>
        </w:rPr>
        <w:t>3</w:t>
      </w:r>
      <w:r w:rsidRPr="00FB0E77">
        <w:rPr>
          <w:rFonts w:ascii="宋体" w:eastAsia="宋体" w:hAnsi="宋体" w:cs="Arial" w:hint="eastAsia"/>
          <w:b/>
          <w:bCs/>
          <w:color w:val="000000"/>
          <w:kern w:val="0"/>
          <w:sz w:val="24"/>
          <w:szCs w:val="24"/>
        </w:rPr>
        <w:t>月</w:t>
      </w:r>
      <w:r w:rsidRPr="00FB0E77">
        <w:rPr>
          <w:rFonts w:ascii="微软雅黑" w:eastAsia="微软雅黑" w:hAnsi="微软雅黑" w:cs="Arial" w:hint="eastAsia"/>
          <w:b/>
          <w:bCs/>
          <w:color w:val="000000"/>
          <w:kern w:val="0"/>
          <w:sz w:val="24"/>
          <w:szCs w:val="24"/>
        </w:rPr>
        <w:t>20</w:t>
      </w:r>
      <w:r w:rsidRPr="00FB0E77">
        <w:rPr>
          <w:rFonts w:ascii="宋体" w:eastAsia="宋体" w:hAnsi="宋体" w:cs="Arial" w:hint="eastAsia"/>
          <w:b/>
          <w:bCs/>
          <w:color w:val="000000"/>
          <w:kern w:val="0"/>
          <w:sz w:val="24"/>
          <w:szCs w:val="24"/>
        </w:rPr>
        <w:t>日</w:t>
      </w:r>
    </w:p>
    <w:p w:rsidR="00FB0E77" w:rsidRPr="00CA79CC" w:rsidRDefault="00CA79CC" w:rsidP="00FB0E77">
      <w:pPr>
        <w:widowControl/>
        <w:shd w:val="clear" w:color="auto" w:fill="FFFFFF"/>
        <w:spacing w:line="240" w:lineRule="atLeast"/>
        <w:jc w:val="left"/>
        <w:rPr>
          <w:rFonts w:ascii="微软雅黑" w:eastAsia="微软雅黑" w:hAnsi="微软雅黑" w:cs="Arial"/>
          <w:color w:val="3E3E3E"/>
          <w:kern w:val="0"/>
          <w:sz w:val="24"/>
          <w:szCs w:val="24"/>
        </w:rPr>
      </w:pPr>
      <w:r w:rsidRPr="00CA79CC">
        <w:rPr>
          <w:rFonts w:ascii="宋体" w:eastAsia="宋体" w:hAnsi="宋体" w:cs="Arial" w:hint="eastAsia"/>
          <w:color w:val="000000"/>
          <w:kern w:val="0"/>
          <w:sz w:val="24"/>
          <w:szCs w:val="24"/>
          <w:shd w:val="clear" w:color="auto" w:fill="FFFFFF"/>
        </w:rPr>
        <w:t>面试时间：</w:t>
      </w:r>
      <w:r w:rsidRPr="00FB0E77">
        <w:rPr>
          <w:rFonts w:ascii="宋体" w:eastAsia="宋体" w:hAnsi="宋体" w:cs="Arial" w:hint="eastAsia"/>
          <w:b/>
          <w:bCs/>
          <w:color w:val="000000"/>
          <w:kern w:val="0"/>
          <w:sz w:val="24"/>
          <w:szCs w:val="24"/>
          <w:shd w:val="clear" w:color="auto" w:fill="FFFFFF"/>
        </w:rPr>
        <w:t>2017年3月31日</w:t>
      </w:r>
    </w:p>
    <w:p w:rsidR="00CA79CC" w:rsidRPr="00FB0E77" w:rsidRDefault="00CA79CC" w:rsidP="00CA79CC">
      <w:pPr>
        <w:widowControl/>
        <w:shd w:val="clear" w:color="auto" w:fill="FFFFFF"/>
        <w:spacing w:line="240" w:lineRule="atLeast"/>
        <w:jc w:val="left"/>
        <w:rPr>
          <w:rFonts w:ascii="宋体" w:eastAsia="宋体" w:hAnsi="宋体" w:cs="Arial"/>
          <w:b/>
          <w:bCs/>
          <w:color w:val="000000"/>
          <w:kern w:val="0"/>
          <w:sz w:val="24"/>
          <w:szCs w:val="24"/>
          <w:shd w:val="clear" w:color="auto" w:fill="FFFFFF"/>
        </w:rPr>
      </w:pPr>
    </w:p>
    <w:p w:rsidR="0059679A" w:rsidRDefault="0059679A" w:rsidP="00CA79CC">
      <w:pPr>
        <w:widowControl/>
        <w:shd w:val="clear" w:color="auto" w:fill="FFFFFF"/>
        <w:spacing w:line="240" w:lineRule="atLeast"/>
        <w:jc w:val="left"/>
        <w:rPr>
          <w:rFonts w:ascii="宋体" w:eastAsia="宋体" w:hAnsi="宋体" w:cs="Arial"/>
          <w:color w:val="000000"/>
          <w:kern w:val="0"/>
          <w:sz w:val="24"/>
          <w:szCs w:val="24"/>
        </w:rPr>
      </w:pPr>
    </w:p>
    <w:p w:rsidR="00CA79CC" w:rsidRPr="00CA79CC" w:rsidRDefault="00CA79CC" w:rsidP="00CA79CC">
      <w:pPr>
        <w:widowControl/>
        <w:shd w:val="clear" w:color="auto" w:fill="FFFFFF"/>
        <w:spacing w:line="240" w:lineRule="atLeast"/>
        <w:jc w:val="left"/>
        <w:rPr>
          <w:rFonts w:ascii="微软雅黑" w:eastAsia="微软雅黑" w:hAnsi="微软雅黑" w:cs="Arial"/>
          <w:color w:val="3E3E3E"/>
          <w:kern w:val="0"/>
          <w:sz w:val="24"/>
          <w:szCs w:val="24"/>
        </w:rPr>
      </w:pPr>
      <w:r w:rsidRPr="00CA79CC">
        <w:rPr>
          <w:rFonts w:ascii="宋体" w:eastAsia="宋体" w:hAnsi="宋体" w:cs="Arial" w:hint="eastAsia"/>
          <w:color w:val="000000"/>
          <w:kern w:val="0"/>
          <w:sz w:val="24"/>
          <w:szCs w:val="24"/>
        </w:rPr>
        <w:lastRenderedPageBreak/>
        <w:t>报名条件：本科大四在读生、本科毕业生</w:t>
      </w:r>
    </w:p>
    <w:p w:rsidR="00CA79CC" w:rsidRPr="00CA79CC" w:rsidRDefault="006B3D2A" w:rsidP="00CA79CC">
      <w:pPr>
        <w:widowControl/>
        <w:shd w:val="clear" w:color="auto" w:fill="FFFFFF"/>
        <w:spacing w:line="240" w:lineRule="atLeast"/>
        <w:jc w:val="left"/>
        <w:rPr>
          <w:rFonts w:ascii="微软雅黑" w:eastAsia="微软雅黑" w:hAnsi="微软雅黑" w:cs="Arial"/>
          <w:color w:val="3E3E3E"/>
          <w:kern w:val="0"/>
          <w:sz w:val="24"/>
          <w:szCs w:val="24"/>
        </w:rPr>
      </w:pPr>
      <w:r>
        <w:rPr>
          <w:rFonts w:ascii="微软雅黑" w:eastAsia="微软雅黑" w:hAnsi="微软雅黑" w:cs="Arial" w:hint="eastAsia"/>
          <w:b/>
          <w:bCs/>
          <w:color w:val="FF1600"/>
          <w:kern w:val="0"/>
          <w:sz w:val="24"/>
          <w:szCs w:val="24"/>
        </w:rPr>
        <w:t>GPA3.0+，</w:t>
      </w:r>
      <w:r w:rsidR="00CA79CC" w:rsidRPr="00FB0E77">
        <w:rPr>
          <w:rFonts w:ascii="微软雅黑" w:eastAsia="微软雅黑" w:hAnsi="微软雅黑" w:cs="Arial" w:hint="eastAsia"/>
          <w:b/>
          <w:bCs/>
          <w:color w:val="FF1600"/>
          <w:kern w:val="0"/>
          <w:sz w:val="24"/>
          <w:szCs w:val="24"/>
        </w:rPr>
        <w:t>TOEFL80+</w:t>
      </w:r>
      <w:r>
        <w:rPr>
          <w:rFonts w:ascii="微软雅黑" w:eastAsia="微软雅黑" w:hAnsi="微软雅黑" w:cs="Arial" w:hint="eastAsia"/>
          <w:b/>
          <w:bCs/>
          <w:color w:val="FF1600"/>
          <w:kern w:val="0"/>
          <w:sz w:val="24"/>
          <w:szCs w:val="24"/>
        </w:rPr>
        <w:t>，</w:t>
      </w:r>
      <w:r w:rsidR="00CA79CC" w:rsidRPr="00FB0E77">
        <w:rPr>
          <w:rFonts w:ascii="微软雅黑" w:eastAsia="微软雅黑" w:hAnsi="微软雅黑" w:cs="Arial" w:hint="eastAsia"/>
          <w:b/>
          <w:bCs/>
          <w:color w:val="FF1600"/>
          <w:kern w:val="0"/>
          <w:sz w:val="24"/>
          <w:szCs w:val="24"/>
        </w:rPr>
        <w:t>免GMAT</w:t>
      </w:r>
      <w:r>
        <w:rPr>
          <w:rFonts w:ascii="微软雅黑" w:eastAsia="微软雅黑" w:hAnsi="微软雅黑" w:cs="Arial" w:hint="eastAsia"/>
          <w:b/>
          <w:bCs/>
          <w:color w:val="FF1600"/>
          <w:kern w:val="0"/>
          <w:sz w:val="24"/>
          <w:szCs w:val="24"/>
        </w:rPr>
        <w:t>直录</w:t>
      </w:r>
    </w:p>
    <w:p w:rsidR="00CA79CC" w:rsidRPr="00CA79CC" w:rsidRDefault="00CA79CC" w:rsidP="00CA79CC">
      <w:pPr>
        <w:widowControl/>
        <w:shd w:val="clear" w:color="auto" w:fill="FFFFFF"/>
        <w:spacing w:line="240" w:lineRule="atLeast"/>
        <w:jc w:val="left"/>
        <w:rPr>
          <w:rFonts w:ascii="宋体" w:eastAsia="宋体" w:hAnsi="宋体" w:cs="Arial"/>
          <w:color w:val="000000"/>
          <w:kern w:val="0"/>
          <w:sz w:val="24"/>
          <w:szCs w:val="24"/>
        </w:rPr>
      </w:pPr>
    </w:p>
    <w:p w:rsidR="00CA79CC" w:rsidRPr="001B5568" w:rsidRDefault="00BB4737" w:rsidP="00741A6F">
      <w:pPr>
        <w:widowControl/>
        <w:shd w:val="clear" w:color="auto" w:fill="FFFFFF"/>
        <w:spacing w:line="360" w:lineRule="auto"/>
        <w:jc w:val="left"/>
        <w:rPr>
          <w:rFonts w:ascii="宋体" w:eastAsia="宋体" w:hAnsi="宋体" w:cs="Arial"/>
          <w:color w:val="000000"/>
          <w:kern w:val="0"/>
          <w:sz w:val="24"/>
          <w:szCs w:val="24"/>
        </w:rPr>
      </w:pPr>
      <w:r w:rsidRPr="001B5568">
        <w:rPr>
          <w:rFonts w:ascii="宋体" w:eastAsia="宋体" w:hAnsi="宋体" w:cs="Arial"/>
          <w:noProof/>
          <w:color w:val="000000"/>
          <w:kern w:val="0"/>
          <w:sz w:val="24"/>
          <w:szCs w:val="24"/>
        </w:rPr>
        <w:drawing>
          <wp:anchor distT="0" distB="0" distL="114300" distR="114300" simplePos="0" relativeHeight="251658240" behindDoc="0" locked="0" layoutInCell="1" allowOverlap="1">
            <wp:simplePos x="0" y="0"/>
            <wp:positionH relativeFrom="margin">
              <wp:posOffset>3686175</wp:posOffset>
            </wp:positionH>
            <wp:positionV relativeFrom="paragraph">
              <wp:posOffset>11430</wp:posOffset>
            </wp:positionV>
            <wp:extent cx="932400" cy="932400"/>
            <wp:effectExtent l="0" t="0" r="1270" b="1270"/>
            <wp:wrapNone/>
            <wp:docPr id="1" name="图片 1" descr="C:\Users\Maggie\AppData\Local\Temp\WeChat Files\192528041857466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AppData\Local\Temp\WeChat Files\1925280418574663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CC" w:rsidRPr="00CA79CC">
        <w:rPr>
          <w:rFonts w:ascii="宋体" w:eastAsia="宋体" w:hAnsi="宋体" w:cs="Arial" w:hint="eastAsia"/>
          <w:color w:val="000000"/>
          <w:kern w:val="0"/>
          <w:sz w:val="24"/>
          <w:szCs w:val="24"/>
        </w:rPr>
        <w:t>报名方式：</w:t>
      </w:r>
    </w:p>
    <w:p w:rsidR="001B5568" w:rsidRPr="001B5568" w:rsidRDefault="001B5568" w:rsidP="00741A6F">
      <w:pPr>
        <w:widowControl/>
        <w:shd w:val="clear" w:color="auto" w:fill="FFFFFF"/>
        <w:spacing w:line="360" w:lineRule="auto"/>
        <w:jc w:val="left"/>
        <w:rPr>
          <w:rFonts w:ascii="宋体" w:eastAsia="宋体" w:hAnsi="宋体" w:cs="Arial"/>
          <w:color w:val="000000"/>
          <w:kern w:val="0"/>
          <w:sz w:val="24"/>
          <w:szCs w:val="24"/>
        </w:rPr>
      </w:pPr>
      <w:r w:rsidRPr="001B5568">
        <w:rPr>
          <w:rFonts w:ascii="宋体" w:eastAsia="宋体" w:hAnsi="宋体" w:cs="Arial" w:hint="eastAsia"/>
          <w:color w:val="000000"/>
          <w:kern w:val="0"/>
          <w:sz w:val="24"/>
          <w:szCs w:val="24"/>
        </w:rPr>
        <w:t>北美高等教育协会招生官</w:t>
      </w:r>
      <w:r w:rsidRPr="001B5568">
        <w:rPr>
          <w:rFonts w:ascii="宋体" w:eastAsia="宋体" w:hAnsi="宋体" w:cs="Arial"/>
          <w:color w:val="000000"/>
          <w:kern w:val="0"/>
          <w:sz w:val="24"/>
          <w:szCs w:val="24"/>
        </w:rPr>
        <w:t xml:space="preserve"> </w:t>
      </w:r>
      <w:r w:rsidR="00945171">
        <w:rPr>
          <w:rFonts w:ascii="宋体" w:eastAsia="宋体" w:hAnsi="宋体" w:cs="Arial"/>
          <w:color w:val="000000"/>
          <w:kern w:val="0"/>
          <w:sz w:val="24"/>
          <w:szCs w:val="24"/>
        </w:rPr>
        <w:t xml:space="preserve"> </w:t>
      </w:r>
      <w:r w:rsidRPr="001B5568">
        <w:rPr>
          <w:rFonts w:ascii="宋体" w:eastAsia="宋体" w:hAnsi="宋体" w:cs="Arial" w:hint="eastAsia"/>
          <w:color w:val="000000"/>
          <w:kern w:val="0"/>
          <w:sz w:val="24"/>
          <w:szCs w:val="24"/>
        </w:rPr>
        <w:t>纪老师</w:t>
      </w:r>
      <w:r w:rsidRPr="001B5568">
        <w:rPr>
          <w:rFonts w:ascii="宋体" w:eastAsia="宋体" w:hAnsi="宋体" w:cs="Arial"/>
          <w:color w:val="000000"/>
          <w:kern w:val="0"/>
          <w:sz w:val="24"/>
          <w:szCs w:val="24"/>
        </w:rPr>
        <w:t xml:space="preserve">     </w:t>
      </w:r>
    </w:p>
    <w:p w:rsidR="001B5568" w:rsidRPr="001B5568" w:rsidRDefault="001B5568" w:rsidP="00741A6F">
      <w:pPr>
        <w:widowControl/>
        <w:shd w:val="clear" w:color="auto" w:fill="FFFFFF"/>
        <w:spacing w:line="360" w:lineRule="auto"/>
        <w:jc w:val="left"/>
        <w:rPr>
          <w:rFonts w:ascii="宋体" w:eastAsia="宋体" w:hAnsi="宋体" w:cs="Arial"/>
          <w:color w:val="000000"/>
          <w:kern w:val="0"/>
          <w:sz w:val="24"/>
          <w:szCs w:val="24"/>
        </w:rPr>
      </w:pPr>
      <w:r w:rsidRPr="001B5568">
        <w:rPr>
          <w:rFonts w:ascii="宋体" w:eastAsia="宋体" w:hAnsi="宋体" w:cs="Arial" w:hint="eastAsia"/>
          <w:color w:val="000000"/>
          <w:kern w:val="0"/>
          <w:sz w:val="24"/>
          <w:szCs w:val="24"/>
        </w:rPr>
        <w:t>联系电话：</w:t>
      </w:r>
      <w:r w:rsidRPr="001B5568">
        <w:rPr>
          <w:rFonts w:ascii="宋体" w:eastAsia="宋体" w:hAnsi="宋体" w:cs="Arial"/>
          <w:color w:val="000000"/>
          <w:kern w:val="0"/>
          <w:sz w:val="24"/>
          <w:szCs w:val="24"/>
        </w:rPr>
        <w:t>010-57481778    15201030686</w:t>
      </w:r>
    </w:p>
    <w:p w:rsidR="001B5568" w:rsidRPr="001B5568" w:rsidRDefault="001B5568" w:rsidP="00741A6F">
      <w:pPr>
        <w:widowControl/>
        <w:shd w:val="clear" w:color="auto" w:fill="FFFFFF"/>
        <w:spacing w:line="360" w:lineRule="auto"/>
        <w:jc w:val="left"/>
        <w:rPr>
          <w:rFonts w:ascii="宋体" w:eastAsia="宋体" w:hAnsi="宋体" w:cs="Arial"/>
          <w:color w:val="000000"/>
          <w:kern w:val="0"/>
          <w:sz w:val="24"/>
          <w:szCs w:val="24"/>
        </w:rPr>
      </w:pPr>
      <w:r w:rsidRPr="001B5568">
        <w:rPr>
          <w:rFonts w:ascii="宋体" w:eastAsia="宋体" w:hAnsi="宋体" w:cs="Arial" w:hint="eastAsia"/>
          <w:color w:val="000000"/>
          <w:kern w:val="0"/>
          <w:sz w:val="24"/>
          <w:szCs w:val="24"/>
        </w:rPr>
        <w:t>地址：对外经贸大学求真楼</w:t>
      </w:r>
      <w:r w:rsidRPr="001B5568">
        <w:rPr>
          <w:rFonts w:ascii="宋体" w:eastAsia="宋体" w:hAnsi="宋体" w:cs="Arial"/>
          <w:color w:val="000000"/>
          <w:kern w:val="0"/>
          <w:sz w:val="24"/>
          <w:szCs w:val="24"/>
        </w:rPr>
        <w:t>107</w:t>
      </w:r>
      <w:r w:rsidRPr="001B5568">
        <w:rPr>
          <w:rFonts w:ascii="宋体" w:eastAsia="宋体" w:hAnsi="宋体" w:cs="Arial" w:hint="eastAsia"/>
          <w:color w:val="000000"/>
          <w:kern w:val="0"/>
          <w:sz w:val="24"/>
          <w:szCs w:val="24"/>
        </w:rPr>
        <w:t>室</w:t>
      </w:r>
    </w:p>
    <w:p w:rsidR="00CA79CC" w:rsidRPr="00CA79CC" w:rsidRDefault="00CA79CC" w:rsidP="00AC300E">
      <w:pPr>
        <w:widowControl/>
        <w:shd w:val="clear" w:color="auto" w:fill="FFFFFF"/>
        <w:spacing w:line="0" w:lineRule="atLeast"/>
        <w:jc w:val="left"/>
      </w:pPr>
      <w:r w:rsidRPr="00CA79CC">
        <w:rPr>
          <w:rFonts w:ascii="微软雅黑" w:eastAsia="微软雅黑" w:hAnsi="微软雅黑" w:cs="Arial" w:hint="eastAsia"/>
          <w:color w:val="000000"/>
          <w:kern w:val="0"/>
          <w:sz w:val="24"/>
          <w:szCs w:val="24"/>
        </w:rPr>
        <w:t xml:space="preserve">  </w:t>
      </w:r>
      <w:r w:rsidRPr="00CA79CC">
        <w:rPr>
          <w:rFonts w:ascii="Arial" w:eastAsia="宋体" w:hAnsi="Arial" w:cs="Arial"/>
          <w:color w:val="000000"/>
          <w:kern w:val="0"/>
          <w:sz w:val="24"/>
          <w:szCs w:val="24"/>
        </w:rPr>
        <w:t> </w:t>
      </w:r>
      <w:r w:rsidRPr="00CA79CC">
        <w:rPr>
          <w:rFonts w:ascii="Arial" w:eastAsia="宋体" w:hAnsi="Arial" w:cs="Arial"/>
          <w:color w:val="000000"/>
          <w:kern w:val="0"/>
          <w:szCs w:val="21"/>
        </w:rPr>
        <w:t xml:space="preserve">                                 </w:t>
      </w:r>
    </w:p>
    <w:sectPr w:rsidR="00CA79CC" w:rsidRPr="00CA79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5760"/>
    <w:multiLevelType w:val="hybridMultilevel"/>
    <w:tmpl w:val="A8B23FA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C52B11"/>
    <w:multiLevelType w:val="hybridMultilevel"/>
    <w:tmpl w:val="A6B87732"/>
    <w:lvl w:ilvl="0" w:tplc="C7DAA8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351801"/>
    <w:multiLevelType w:val="hybridMultilevel"/>
    <w:tmpl w:val="3DCC3DDA"/>
    <w:lvl w:ilvl="0" w:tplc="0D249254">
      <w:numFmt w:val="bullet"/>
      <w:lvlText w:val="●"/>
      <w:lvlJc w:val="left"/>
      <w:pPr>
        <w:ind w:left="480" w:hanging="480"/>
      </w:pPr>
      <w:rPr>
        <w:rFonts w:ascii="宋体" w:eastAsia="宋体" w:hAnsi="宋体" w:cs="宋体" w:hint="eastAsia"/>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A4"/>
    <w:rsid w:val="00081446"/>
    <w:rsid w:val="000F7841"/>
    <w:rsid w:val="00101C9A"/>
    <w:rsid w:val="00110CDE"/>
    <w:rsid w:val="00131404"/>
    <w:rsid w:val="00153D9C"/>
    <w:rsid w:val="001A04EA"/>
    <w:rsid w:val="001B5568"/>
    <w:rsid w:val="001D67A4"/>
    <w:rsid w:val="00241B1F"/>
    <w:rsid w:val="00251BE3"/>
    <w:rsid w:val="0027139A"/>
    <w:rsid w:val="002A77E3"/>
    <w:rsid w:val="003352C9"/>
    <w:rsid w:val="00355459"/>
    <w:rsid w:val="00363A98"/>
    <w:rsid w:val="003B7929"/>
    <w:rsid w:val="004139E3"/>
    <w:rsid w:val="00443CD5"/>
    <w:rsid w:val="00504719"/>
    <w:rsid w:val="00542371"/>
    <w:rsid w:val="0059679A"/>
    <w:rsid w:val="005F0EE4"/>
    <w:rsid w:val="005F72F3"/>
    <w:rsid w:val="00694679"/>
    <w:rsid w:val="006B3D2A"/>
    <w:rsid w:val="00741A6F"/>
    <w:rsid w:val="007576DD"/>
    <w:rsid w:val="007C0390"/>
    <w:rsid w:val="007D0779"/>
    <w:rsid w:val="00880A57"/>
    <w:rsid w:val="00945171"/>
    <w:rsid w:val="00991D04"/>
    <w:rsid w:val="009E7FD4"/>
    <w:rsid w:val="00A26ACF"/>
    <w:rsid w:val="00A615F9"/>
    <w:rsid w:val="00A84267"/>
    <w:rsid w:val="00A90C34"/>
    <w:rsid w:val="00AC300E"/>
    <w:rsid w:val="00B16D6A"/>
    <w:rsid w:val="00B32B6C"/>
    <w:rsid w:val="00B44C13"/>
    <w:rsid w:val="00B47F72"/>
    <w:rsid w:val="00BB2C91"/>
    <w:rsid w:val="00BB4737"/>
    <w:rsid w:val="00C34D7D"/>
    <w:rsid w:val="00C521A7"/>
    <w:rsid w:val="00CA79CC"/>
    <w:rsid w:val="00CE0637"/>
    <w:rsid w:val="00D04742"/>
    <w:rsid w:val="00D12B91"/>
    <w:rsid w:val="00D15669"/>
    <w:rsid w:val="00D9291C"/>
    <w:rsid w:val="00DD6196"/>
    <w:rsid w:val="00DE247D"/>
    <w:rsid w:val="00DF5A31"/>
    <w:rsid w:val="00E06486"/>
    <w:rsid w:val="00FB0E77"/>
    <w:rsid w:val="00FE5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12C2E-032A-499E-B499-A167AEA6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9C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A79CC"/>
  </w:style>
  <w:style w:type="character" w:styleId="a4">
    <w:name w:val="Strong"/>
    <w:basedOn w:val="a0"/>
    <w:uiPriority w:val="22"/>
    <w:qFormat/>
    <w:rsid w:val="00CA79CC"/>
    <w:rPr>
      <w:b/>
      <w:bCs/>
    </w:rPr>
  </w:style>
  <w:style w:type="paragraph" w:styleId="a5">
    <w:name w:val="List Paragraph"/>
    <w:basedOn w:val="a"/>
    <w:uiPriority w:val="34"/>
    <w:qFormat/>
    <w:rsid w:val="00D15669"/>
    <w:pPr>
      <w:ind w:firstLineChars="200" w:firstLine="420"/>
    </w:pPr>
  </w:style>
  <w:style w:type="table" w:styleId="a6">
    <w:name w:val="Table Grid"/>
    <w:basedOn w:val="a1"/>
    <w:uiPriority w:val="59"/>
    <w:rsid w:val="00153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75719">
      <w:bodyDiv w:val="1"/>
      <w:marLeft w:val="0"/>
      <w:marRight w:val="0"/>
      <w:marTop w:val="0"/>
      <w:marBottom w:val="0"/>
      <w:divBdr>
        <w:top w:val="none" w:sz="0" w:space="0" w:color="auto"/>
        <w:left w:val="none" w:sz="0" w:space="0" w:color="auto"/>
        <w:bottom w:val="none" w:sz="0" w:space="0" w:color="auto"/>
        <w:right w:val="none" w:sz="0" w:space="0" w:color="auto"/>
      </w:divBdr>
      <w:divsChild>
        <w:div w:id="575938135">
          <w:blockQuote w:val="1"/>
          <w:marLeft w:val="0"/>
          <w:marRight w:val="0"/>
          <w:marTop w:val="75"/>
          <w:marBottom w:val="75"/>
          <w:divBdr>
            <w:top w:val="none" w:sz="0" w:space="0" w:color="auto"/>
            <w:left w:val="none" w:sz="0" w:space="0" w:color="auto"/>
            <w:bottom w:val="none" w:sz="0" w:space="0" w:color="auto"/>
            <w:right w:val="none" w:sz="0" w:space="0" w:color="auto"/>
          </w:divBdr>
          <w:divsChild>
            <w:div w:id="72440149">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 w:id="255677610">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 w:id="663625279">
      <w:bodyDiv w:val="1"/>
      <w:marLeft w:val="0"/>
      <w:marRight w:val="0"/>
      <w:marTop w:val="0"/>
      <w:marBottom w:val="0"/>
      <w:divBdr>
        <w:top w:val="none" w:sz="0" w:space="0" w:color="auto"/>
        <w:left w:val="none" w:sz="0" w:space="0" w:color="auto"/>
        <w:bottom w:val="none" w:sz="0" w:space="0" w:color="auto"/>
        <w:right w:val="none" w:sz="0" w:space="0" w:color="auto"/>
      </w:divBdr>
    </w:div>
    <w:div w:id="149718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cp:lastModifiedBy>
  <cp:revision>82</cp:revision>
  <dcterms:created xsi:type="dcterms:W3CDTF">2017-02-14T07:00:00Z</dcterms:created>
  <dcterms:modified xsi:type="dcterms:W3CDTF">2017-02-21T05:21:00Z</dcterms:modified>
</cp:coreProperties>
</file>